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BF298" w14:textId="034BE913" w:rsidR="003A7CBE" w:rsidRDefault="003A7CBE"/>
    <w:p w14:paraId="08780228" w14:textId="6E4D10F2" w:rsidR="003A7CBE" w:rsidRDefault="003A7CBE"/>
    <w:tbl>
      <w:tblPr>
        <w:tblW w:w="0" w:type="auto"/>
        <w:tblInd w:w="107" w:type="dxa"/>
        <w:tblLayout w:type="fixed"/>
        <w:tblCellMar>
          <w:left w:w="0" w:type="dxa"/>
          <w:right w:w="0" w:type="dxa"/>
        </w:tblCellMar>
        <w:tblLook w:val="01E0" w:firstRow="1" w:lastRow="1" w:firstColumn="1" w:lastColumn="1" w:noHBand="0" w:noVBand="0"/>
      </w:tblPr>
      <w:tblGrid>
        <w:gridCol w:w="11520"/>
      </w:tblGrid>
      <w:tr w:rsidR="00A41615" w14:paraId="64FC4624" w14:textId="77777777" w:rsidTr="00D32727">
        <w:trPr>
          <w:trHeight w:val="2821"/>
        </w:trPr>
        <w:tc>
          <w:tcPr>
            <w:tcW w:w="11520" w:type="dxa"/>
            <w:tcBorders>
              <w:bottom w:val="single" w:sz="4" w:space="0" w:color="000000"/>
            </w:tcBorders>
          </w:tcPr>
          <w:p w14:paraId="44333DD3" w14:textId="7F10658E" w:rsidR="00A41615" w:rsidRDefault="009A34F3" w:rsidP="00AB4A1F">
            <w:pPr>
              <w:pStyle w:val="TableParagraph"/>
              <w:spacing w:before="0"/>
              <w:rPr>
                <w:b/>
                <w:spacing w:val="-2"/>
                <w:sz w:val="20"/>
              </w:rPr>
            </w:pPr>
            <w:r w:rsidRPr="00971F58">
              <w:rPr>
                <w:noProof/>
              </w:rPr>
              <w:drawing>
                <wp:anchor distT="0" distB="0" distL="114300" distR="114300" simplePos="0" relativeHeight="251659264" behindDoc="1" locked="0" layoutInCell="1" allowOverlap="1" wp14:anchorId="426B03D6" wp14:editId="5150F8E6">
                  <wp:simplePos x="0" y="0"/>
                  <wp:positionH relativeFrom="column">
                    <wp:posOffset>6172200</wp:posOffset>
                  </wp:positionH>
                  <wp:positionV relativeFrom="paragraph">
                    <wp:posOffset>57150</wp:posOffset>
                  </wp:positionV>
                  <wp:extent cx="1133475" cy="1704975"/>
                  <wp:effectExtent l="0" t="0" r="9525" b="9525"/>
                  <wp:wrapTight wrapText="bothSides">
                    <wp:wrapPolygon edited="0">
                      <wp:start x="0" y="0"/>
                      <wp:lineTo x="0" y="21479"/>
                      <wp:lineTo x="21418" y="21479"/>
                      <wp:lineTo x="21418" y="0"/>
                      <wp:lineTo x="0" y="0"/>
                    </wp:wrapPolygon>
                  </wp:wrapTight>
                  <wp:docPr id="1027092746" name="Picture 10" descr="A picture containing person, posing,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092746" name="Picture 10" descr="A picture containing person, posing, sui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704975"/>
                          </a:xfrm>
                          <a:prstGeom prst="rect">
                            <a:avLst/>
                          </a:prstGeom>
                          <a:noFill/>
                          <a:ln>
                            <a:noFill/>
                          </a:ln>
                        </pic:spPr>
                      </pic:pic>
                    </a:graphicData>
                  </a:graphic>
                  <wp14:sizeRelV relativeFrom="margin">
                    <wp14:pctHeight>0</wp14:pctHeight>
                  </wp14:sizeRelV>
                </wp:anchor>
              </w:drawing>
            </w:r>
            <w:r w:rsidR="000B3396">
              <w:rPr>
                <w:b/>
                <w:spacing w:val="-2"/>
                <w:sz w:val="20"/>
              </w:rPr>
              <w:t xml:space="preserve">Webinar </w:t>
            </w:r>
            <w:r w:rsidR="001E641B">
              <w:rPr>
                <w:b/>
                <w:spacing w:val="-2"/>
                <w:sz w:val="20"/>
              </w:rPr>
              <w:t>Title</w:t>
            </w:r>
          </w:p>
          <w:p w14:paraId="755007FB" w14:textId="7DB760FB" w:rsidR="00971F58" w:rsidRDefault="00971F58">
            <w:pPr>
              <w:pStyle w:val="TableParagraph"/>
              <w:spacing w:before="0"/>
              <w:rPr>
                <w:b/>
                <w:spacing w:val="-2"/>
                <w:sz w:val="20"/>
              </w:rPr>
            </w:pPr>
          </w:p>
          <w:p w14:paraId="1A4F16B5" w14:textId="23A78D56" w:rsidR="00971F58" w:rsidRPr="00AB4A1F" w:rsidRDefault="00971F58" w:rsidP="009A34F3">
            <w:pPr>
              <w:jc w:val="center"/>
            </w:pPr>
            <w:r w:rsidRPr="00AB4A1F">
              <w:t>Achieving the Promise of Health Equity by Addressing Social and Structural Determinants of Elder Mistreatment</w:t>
            </w:r>
          </w:p>
          <w:p w14:paraId="536547EB" w14:textId="77777777" w:rsidR="009A34F3" w:rsidRDefault="009A34F3" w:rsidP="009A34F3">
            <w:pPr>
              <w:jc w:val="center"/>
              <w:rPr>
                <w:sz w:val="24"/>
                <w:szCs w:val="24"/>
              </w:rPr>
            </w:pPr>
          </w:p>
          <w:p w14:paraId="166E790C" w14:textId="24984C1E" w:rsidR="009A34F3" w:rsidRPr="00D32727" w:rsidRDefault="009A34F3" w:rsidP="00AB4A1F">
            <w:pPr>
              <w:jc w:val="center"/>
              <w:rPr>
                <w:rFonts w:ascii="Georgia" w:hAnsi="Georgia" w:cs="Times New Roman"/>
                <w:sz w:val="20"/>
                <w:szCs w:val="20"/>
              </w:rPr>
            </w:pPr>
            <w:r w:rsidRPr="00D32727">
              <w:rPr>
                <w:rFonts w:ascii="Georgia" w:hAnsi="Georgia" w:cs="Times New Roman"/>
                <w:b/>
                <w:sz w:val="20"/>
                <w:szCs w:val="20"/>
              </w:rPr>
              <w:t>Prepared By</w:t>
            </w:r>
          </w:p>
          <w:p w14:paraId="5C0368E1" w14:textId="229F30E1" w:rsidR="00971F58" w:rsidRDefault="009A34F3">
            <w:pPr>
              <w:pStyle w:val="TableParagraph"/>
              <w:spacing w:before="0"/>
              <w:rPr>
                <w:b/>
                <w:sz w:val="20"/>
              </w:rPr>
            </w:pPr>
            <w:r>
              <w:rPr>
                <w:b/>
                <w:noProof/>
                <w:spacing w:val="-5"/>
                <w:sz w:val="20"/>
              </w:rPr>
              <mc:AlternateContent>
                <mc:Choice Requires="wps">
                  <w:drawing>
                    <wp:anchor distT="0" distB="0" distL="114300" distR="114300" simplePos="0" relativeHeight="251660288" behindDoc="0" locked="0" layoutInCell="1" allowOverlap="1" wp14:anchorId="0F473C9A" wp14:editId="4075C624">
                      <wp:simplePos x="0" y="0"/>
                      <wp:positionH relativeFrom="column">
                        <wp:posOffset>1471295</wp:posOffset>
                      </wp:positionH>
                      <wp:positionV relativeFrom="paragraph">
                        <wp:posOffset>27940</wp:posOffset>
                      </wp:positionV>
                      <wp:extent cx="3209925" cy="742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209925" cy="742950"/>
                              </a:xfrm>
                              <a:prstGeom prst="rect">
                                <a:avLst/>
                              </a:prstGeom>
                              <a:solidFill>
                                <a:schemeClr val="bg1"/>
                              </a:solidFill>
                              <a:ln w="6350">
                                <a:solidFill>
                                  <a:schemeClr val="bg1"/>
                                </a:solidFill>
                              </a:ln>
                            </wps:spPr>
                            <wps:txbx>
                              <w:txbxContent>
                                <w:p w14:paraId="648FE0F7" w14:textId="2CC9B313" w:rsidR="009A34F3" w:rsidRPr="00AB4A1F" w:rsidRDefault="009A34F3" w:rsidP="00D32727">
                                  <w:pPr>
                                    <w:pStyle w:val="TableParagraph"/>
                                    <w:spacing w:line="224" w:lineRule="exact"/>
                                    <w:rPr>
                                      <w:rFonts w:ascii="Arial" w:hAnsi="Arial" w:cs="Arial"/>
                                    </w:rPr>
                                  </w:pPr>
                                  <w:r w:rsidRPr="00AB4A1F">
                                    <w:rPr>
                                      <w:rFonts w:ascii="Arial" w:hAnsi="Arial" w:cs="Arial"/>
                                    </w:rPr>
                                    <w:t>Iggy E-Shien Chang, Ph.D.</w:t>
                                  </w:r>
                                  <w:r w:rsidRPr="00AB4A1F">
                                    <w:rPr>
                                      <w:rFonts w:ascii="Arial" w:hAnsi="Arial" w:cs="Arial"/>
                                    </w:rPr>
                                    <w:br/>
                                    <w:t>Assistant Professor in Gerontology in Medicine</w:t>
                                  </w:r>
                                </w:p>
                                <w:p w14:paraId="20A67090" w14:textId="5971EA11" w:rsidR="009A34F3" w:rsidRPr="00AB4A1F" w:rsidRDefault="009A34F3" w:rsidP="00D32727">
                                  <w:pPr>
                                    <w:jc w:val="center"/>
                                  </w:pPr>
                                  <w:r w:rsidRPr="00AB4A1F">
                                    <w:t>Weill Cornell Medicine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73C9A" id="_x0000_t202" coordsize="21600,21600" o:spt="202" path="m,l,21600r21600,l21600,xe">
                      <v:stroke joinstyle="miter"/>
                      <v:path gradientshapeok="t" o:connecttype="rect"/>
                    </v:shapetype>
                    <v:shape id="Text Box 8" o:spid="_x0000_s1026" type="#_x0000_t202" style="position:absolute;left:0;text-align:left;margin-left:115.85pt;margin-top:2.2pt;width:252.7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" fillcolor="white [3212]" strokecolor="white [3212]" strokeweight=".5pt">
                      <v:textbox>
                        <w:txbxContent>
                          <w:p w14:paraId="648FE0F7" w14:textId="2CC9B313" w:rsidR="009A34F3" w:rsidRPr="00AB4A1F" w:rsidRDefault="009A34F3" w:rsidP="00D32727">
                            <w:pPr>
                              <w:pStyle w:val="TableParagraph"/>
                              <w:spacing w:line="224" w:lineRule="exact"/>
                              <w:rPr>
                                <w:rFonts w:ascii="Arial" w:hAnsi="Arial" w:cs="Arial"/>
                              </w:rPr>
                            </w:pPr>
                            <w:r w:rsidRPr="00AB4A1F">
                              <w:rPr>
                                <w:rFonts w:ascii="Arial" w:hAnsi="Arial" w:cs="Arial"/>
                              </w:rPr>
                              <w:t>Iggy E-Shien Chang, Ph.D.</w:t>
                            </w:r>
                            <w:r w:rsidRPr="00AB4A1F">
                              <w:rPr>
                                <w:rFonts w:ascii="Arial" w:hAnsi="Arial" w:cs="Arial"/>
                              </w:rPr>
                              <w:br/>
                              <w:t>Assistant Professor in Gerontology in Medicine</w:t>
                            </w:r>
                          </w:p>
                          <w:p w14:paraId="20A67090" w14:textId="5971EA11" w:rsidR="009A34F3" w:rsidRPr="00AB4A1F" w:rsidRDefault="009A34F3" w:rsidP="00D32727">
                            <w:pPr>
                              <w:jc w:val="center"/>
                            </w:pPr>
                            <w:r w:rsidRPr="00AB4A1F">
                              <w:t>Weill Cornell Medicine</w:t>
                            </w:r>
                          </w:p>
                        </w:txbxContent>
                      </v:textbox>
                    </v:shape>
                  </w:pict>
                </mc:Fallback>
              </mc:AlternateContent>
            </w:r>
          </w:p>
          <w:p w14:paraId="78AB76DF" w14:textId="09F21703" w:rsidR="009A34F3" w:rsidRPr="00D32727" w:rsidRDefault="009A34F3">
            <w:pPr>
              <w:pStyle w:val="TableParagraph"/>
              <w:spacing w:before="0"/>
              <w:rPr>
                <w:bCs/>
                <w:sz w:val="20"/>
              </w:rPr>
            </w:pPr>
          </w:p>
        </w:tc>
      </w:tr>
      <w:tr w:rsidR="00A41615" w14:paraId="6BBF6E47" w14:textId="77777777" w:rsidTr="00AB4A1F">
        <w:trPr>
          <w:trHeight w:val="1164"/>
        </w:trPr>
        <w:tc>
          <w:tcPr>
            <w:tcW w:w="11520" w:type="dxa"/>
            <w:tcBorders>
              <w:top w:val="single" w:sz="4" w:space="0" w:color="000000"/>
              <w:bottom w:val="single" w:sz="4" w:space="0" w:color="000000"/>
            </w:tcBorders>
          </w:tcPr>
          <w:p w14:paraId="38F2361C" w14:textId="3C92BC9A" w:rsidR="00A41615" w:rsidRDefault="00AB4A1F" w:rsidP="00AB4A1F">
            <w:pPr>
              <w:pStyle w:val="TableParagraph"/>
              <w:spacing w:before="42"/>
              <w:ind w:right="0"/>
              <w:jc w:val="left"/>
              <w:rPr>
                <w:b/>
                <w:spacing w:val="-2"/>
                <w:sz w:val="20"/>
              </w:rPr>
            </w:pPr>
            <w:r>
              <w:rPr>
                <w:b/>
                <w:spacing w:val="-2"/>
                <w:sz w:val="20"/>
              </w:rPr>
              <w:t xml:space="preserve">                                                                                          </w:t>
            </w:r>
            <w:r w:rsidR="001E641B">
              <w:rPr>
                <w:b/>
                <w:spacing w:val="-2"/>
                <w:sz w:val="20"/>
              </w:rPr>
              <w:t>Author(s)</w:t>
            </w:r>
          </w:p>
          <w:p w14:paraId="4878D920" w14:textId="71F6AF61" w:rsidR="00971F58" w:rsidRDefault="00971F58">
            <w:pPr>
              <w:pStyle w:val="TableParagraph"/>
              <w:spacing w:before="42"/>
              <w:ind w:right="0"/>
              <w:rPr>
                <w:b/>
                <w:spacing w:val="-2"/>
                <w:sz w:val="20"/>
              </w:rPr>
            </w:pPr>
          </w:p>
          <w:p w14:paraId="5F2E83C1" w14:textId="16AE6C66" w:rsidR="00971F58" w:rsidRPr="0062219A" w:rsidRDefault="00971F58" w:rsidP="00971F58">
            <w:pPr>
              <w:rPr>
                <w:bCs/>
              </w:rPr>
            </w:pPr>
            <w:r w:rsidRPr="0062219A">
              <w:rPr>
                <w:bCs/>
              </w:rPr>
              <w:t xml:space="preserve">Chang ES, </w:t>
            </w:r>
            <w:proofErr w:type="spellStart"/>
            <w:r w:rsidRPr="0062219A">
              <w:rPr>
                <w:bCs/>
              </w:rPr>
              <w:t>Jhaveri</w:t>
            </w:r>
            <w:proofErr w:type="spellEnd"/>
            <w:r w:rsidRPr="0062219A">
              <w:rPr>
                <w:bCs/>
              </w:rPr>
              <w:t xml:space="preserve"> S, Hancock DW, </w:t>
            </w:r>
            <w:proofErr w:type="spellStart"/>
            <w:r w:rsidRPr="0062219A">
              <w:rPr>
                <w:bCs/>
              </w:rPr>
              <w:t>Teresi</w:t>
            </w:r>
            <w:proofErr w:type="spellEnd"/>
            <w:r w:rsidRPr="0062219A">
              <w:rPr>
                <w:bCs/>
              </w:rPr>
              <w:t xml:space="preserve"> JA, Ramirez M, </w:t>
            </w:r>
            <w:proofErr w:type="spellStart"/>
            <w:r w:rsidRPr="0062219A">
              <w:rPr>
                <w:bCs/>
              </w:rPr>
              <w:t>Eimicke</w:t>
            </w:r>
            <w:proofErr w:type="spellEnd"/>
            <w:r w:rsidRPr="0062219A">
              <w:rPr>
                <w:bCs/>
              </w:rPr>
              <w:t xml:space="preserve"> J, </w:t>
            </w:r>
            <w:proofErr w:type="spellStart"/>
            <w:r w:rsidRPr="0062219A">
              <w:rPr>
                <w:bCs/>
              </w:rPr>
              <w:t>Czaja</w:t>
            </w:r>
            <w:proofErr w:type="spellEnd"/>
            <w:r w:rsidRPr="0062219A">
              <w:rPr>
                <w:bCs/>
              </w:rPr>
              <w:t xml:space="preserve"> S, Pillemer K, Lachs M, Rosen T.  (2023). Exploring overt racial and ethnic conflict in resident-to-resident aggression in long-term care facilities.</w:t>
            </w:r>
          </w:p>
          <w:p w14:paraId="3D1BBA1B" w14:textId="4945EB49" w:rsidR="00971F58" w:rsidRDefault="00971F58">
            <w:pPr>
              <w:pStyle w:val="TableParagraph"/>
              <w:spacing w:before="42"/>
              <w:ind w:right="0"/>
              <w:rPr>
                <w:b/>
                <w:sz w:val="20"/>
              </w:rPr>
            </w:pPr>
          </w:p>
        </w:tc>
      </w:tr>
    </w:tbl>
    <w:p w14:paraId="21799B85" w14:textId="1948D6B3" w:rsidR="00A41615" w:rsidRDefault="00A41615">
      <w:pPr>
        <w:pStyle w:val="BodyText"/>
        <w:spacing w:before="1"/>
        <w:rPr>
          <w:rFonts w:ascii="Times New Roman"/>
          <w:sz w:val="3"/>
        </w:rPr>
      </w:pPr>
    </w:p>
    <w:tbl>
      <w:tblPr>
        <w:tblW w:w="0" w:type="auto"/>
        <w:tblInd w:w="107" w:type="dxa"/>
        <w:tblLayout w:type="fixed"/>
        <w:tblCellMar>
          <w:left w:w="0" w:type="dxa"/>
          <w:right w:w="0" w:type="dxa"/>
        </w:tblCellMar>
        <w:tblLook w:val="01E0" w:firstRow="1" w:lastRow="1" w:firstColumn="1" w:lastColumn="1" w:noHBand="0" w:noVBand="0"/>
      </w:tblPr>
      <w:tblGrid>
        <w:gridCol w:w="11520"/>
      </w:tblGrid>
      <w:tr w:rsidR="00A41615" w14:paraId="06D79F41" w14:textId="77777777" w:rsidTr="00A006B8">
        <w:trPr>
          <w:trHeight w:val="886"/>
        </w:trPr>
        <w:tc>
          <w:tcPr>
            <w:tcW w:w="11520" w:type="dxa"/>
            <w:tcBorders>
              <w:bottom w:val="single" w:sz="4" w:space="0" w:color="auto"/>
            </w:tcBorders>
          </w:tcPr>
          <w:p w14:paraId="0D84A0EE" w14:textId="35B84841" w:rsidR="00A006B8" w:rsidRPr="00A006B8" w:rsidRDefault="00AB4A1F" w:rsidP="00A006B8">
            <w:pPr>
              <w:pStyle w:val="Default"/>
              <w:spacing w:line="360" w:lineRule="auto"/>
              <w:rPr>
                <w:rFonts w:ascii="Georgia" w:hAnsi="Georgia"/>
                <w:b/>
                <w:sz w:val="22"/>
                <w:szCs w:val="28"/>
              </w:rPr>
            </w:pPr>
            <w:r>
              <w:rPr>
                <w:b/>
                <w:sz w:val="22"/>
                <w:szCs w:val="28"/>
              </w:rPr>
              <w:t xml:space="preserve">                                                          </w:t>
            </w:r>
            <w:r w:rsidRPr="00AB4A1F">
              <w:rPr>
                <w:rFonts w:ascii="Georgia" w:hAnsi="Georgia"/>
                <w:b/>
                <w:sz w:val="20"/>
              </w:rPr>
              <w:t xml:space="preserve"> Citation</w:t>
            </w:r>
            <w:r w:rsidR="00A006B8">
              <w:rPr>
                <w:rFonts w:ascii="Georgia" w:hAnsi="Georgia"/>
                <w:b/>
                <w:sz w:val="20"/>
              </w:rPr>
              <w:t xml:space="preserve"> </w:t>
            </w:r>
            <w:r w:rsidR="00A006B8" w:rsidRPr="00A006B8">
              <w:rPr>
                <w:rFonts w:ascii="Georgia" w:eastAsia="Georgia" w:hAnsi="Georgia" w:cs="Georgia"/>
                <w:b/>
                <w:spacing w:val="-2"/>
                <w:sz w:val="20"/>
              </w:rPr>
              <w:t xml:space="preserve">(with Web link or DOI) </w:t>
            </w:r>
          </w:p>
          <w:p w14:paraId="51500B8A" w14:textId="7C2BEF0B" w:rsidR="00AB4A1F" w:rsidRDefault="00A006B8" w:rsidP="00A006B8">
            <w:pPr>
              <w:pStyle w:val="Default"/>
              <w:spacing w:line="360" w:lineRule="auto"/>
              <w:rPr>
                <w:b/>
                <w:sz w:val="20"/>
              </w:rPr>
            </w:pPr>
            <w:r>
              <w:rPr>
                <w:rFonts w:ascii="Arial" w:eastAsia="Arial" w:hAnsi="Arial" w:cs="Arial"/>
                <w:bCs/>
                <w:color w:val="auto"/>
                <w:sz w:val="22"/>
                <w:szCs w:val="22"/>
                <w:lang w:eastAsia="en-US"/>
                <w14:ligatures w14:val="none"/>
              </w:rPr>
              <w:t xml:space="preserve">                               </w:t>
            </w:r>
            <w:r w:rsidRPr="00A006B8">
              <w:rPr>
                <w:rFonts w:ascii="Arial" w:eastAsia="Arial" w:hAnsi="Arial" w:cs="Arial"/>
                <w:bCs/>
                <w:color w:val="auto"/>
                <w:sz w:val="22"/>
                <w:szCs w:val="22"/>
                <w:lang w:eastAsia="en-US"/>
                <w14:ligatures w14:val="none"/>
              </w:rPr>
              <w:t xml:space="preserve">JAMDA 25(4): 565-571. </w:t>
            </w:r>
            <w:hyperlink r:id="rId8" w:tgtFrame="_blank" w:tooltip="Persistent link using digital object identifier" w:history="1">
              <w:r w:rsidRPr="00A006B8">
                <w:rPr>
                  <w:rFonts w:ascii="Arial" w:eastAsia="Arial" w:hAnsi="Arial" w:cs="Arial"/>
                  <w:bCs/>
                  <w:color w:val="auto"/>
                  <w:sz w:val="22"/>
                  <w:szCs w:val="22"/>
                  <w:lang w:eastAsia="en-US"/>
                  <w14:ligatures w14:val="none"/>
                </w:rPr>
                <w:t>doi.org/10.1016/j.jamda.2023.09.023</w:t>
              </w:r>
            </w:hyperlink>
            <w:r w:rsidR="00D32727">
              <w:rPr>
                <w:rFonts w:ascii="Arial" w:eastAsia="Arial" w:hAnsi="Arial" w:cs="Arial"/>
                <w:color w:val="auto"/>
                <w:sz w:val="22"/>
                <w:szCs w:val="22"/>
                <w:lang w:eastAsia="en-US"/>
                <w14:ligatures w14:val="none"/>
              </w:rPr>
              <w:t xml:space="preserve"> </w:t>
            </w:r>
          </w:p>
        </w:tc>
      </w:tr>
      <w:tr w:rsidR="00AB4A1F" w14:paraId="31172D73" w14:textId="77777777" w:rsidTr="00AB4A1F">
        <w:trPr>
          <w:trHeight w:val="2805"/>
        </w:trPr>
        <w:tc>
          <w:tcPr>
            <w:tcW w:w="11520" w:type="dxa"/>
            <w:tcBorders>
              <w:top w:val="single" w:sz="4" w:space="0" w:color="auto"/>
              <w:bottom w:val="single" w:sz="4" w:space="0" w:color="000000"/>
            </w:tcBorders>
          </w:tcPr>
          <w:p w14:paraId="294B1FF8" w14:textId="7A205AD9" w:rsidR="00D1032B" w:rsidRDefault="00D1032B" w:rsidP="00D1032B">
            <w:pPr>
              <w:pStyle w:val="TableParagraph"/>
              <w:spacing w:line="207" w:lineRule="exact"/>
              <w:ind w:right="1"/>
              <w:jc w:val="left"/>
              <w:rPr>
                <w:b/>
                <w:spacing w:val="-2"/>
                <w:sz w:val="20"/>
              </w:rPr>
            </w:pPr>
            <w:r>
              <w:rPr>
                <w:b/>
                <w:sz w:val="20"/>
              </w:rPr>
              <w:t xml:space="preserve">                                                             Summary</w:t>
            </w:r>
            <w:r>
              <w:rPr>
                <w:b/>
                <w:spacing w:val="-2"/>
                <w:sz w:val="20"/>
              </w:rPr>
              <w:t xml:space="preserve"> </w:t>
            </w:r>
            <w:r>
              <w:rPr>
                <w:b/>
                <w:sz w:val="20"/>
              </w:rPr>
              <w:t>of</w:t>
            </w:r>
            <w:r>
              <w:rPr>
                <w:b/>
                <w:spacing w:val="-2"/>
                <w:sz w:val="20"/>
              </w:rPr>
              <w:t xml:space="preserve"> Research (</w:t>
            </w:r>
            <w:proofErr w:type="gramStart"/>
            <w:r>
              <w:rPr>
                <w:b/>
                <w:spacing w:val="-2"/>
                <w:sz w:val="20"/>
              </w:rPr>
              <w:t>500 word</w:t>
            </w:r>
            <w:proofErr w:type="gramEnd"/>
            <w:r>
              <w:rPr>
                <w:b/>
                <w:spacing w:val="-2"/>
                <w:sz w:val="20"/>
              </w:rPr>
              <w:t xml:space="preserve"> max)</w:t>
            </w:r>
          </w:p>
          <w:p w14:paraId="68FD5381" w14:textId="77777777" w:rsidR="00D1032B" w:rsidRDefault="00D1032B" w:rsidP="00D1032B">
            <w:pPr>
              <w:spacing w:line="360" w:lineRule="auto"/>
            </w:pPr>
          </w:p>
          <w:p w14:paraId="6A72BE97" w14:textId="3C477AAE" w:rsidR="00D1032B" w:rsidRDefault="00D1032B" w:rsidP="00D1032B">
            <w:pPr>
              <w:spacing w:line="360" w:lineRule="auto"/>
            </w:pPr>
            <w:r w:rsidRPr="0062219A">
              <w:t>Existing research on elder mistreatment often focuses on individual or dyadic models within caregiving contexts. H</w:t>
            </w:r>
            <w:r>
              <w:t xml:space="preserve">owever, recent </w:t>
            </w:r>
            <w:r w:rsidRPr="0062219A">
              <w:t xml:space="preserve">studies highlight the significant impact of social determinants of health (SDOH) on caregiving experiences. By applying an SDOH perspective, we can gain a deeper understanding of how elder mistreatment intersects with various cultures and caregiving dynamics. </w:t>
            </w:r>
            <w:r>
              <w:t>Indeed, there are many ways to define and measure SDOH, including understanding all the</w:t>
            </w:r>
            <w:r w:rsidRPr="003759D2">
              <w:t xml:space="preserve"> non-medical factors and environmental conditions where individuals are born, live, learn, work, play, worship, and age that ultimately affect health. </w:t>
            </w:r>
            <w:r>
              <w:t>This talk will center around</w:t>
            </w:r>
            <w:r w:rsidRPr="003759D2">
              <w:t xml:space="preserve"> a key social determinant of my ongoing research program in the elder abuse space, which is societal-based discrimination</w:t>
            </w:r>
            <w:r>
              <w:t xml:space="preserve"> in the form of ageism and racism. We will first discuss the role of ageism, operating in both structural and individual levels, in impacting older persons’ health, access to health, and health and societal burdens that are relevant to elder mistreatment. We will then also address the role of racism across different care settings, including resident-to-resident mistreatment in long-term care facilities. Last, we will </w:t>
            </w:r>
            <w:r w:rsidRPr="0062219A">
              <w:t>review current knowledge about SDOH-related mechanisms in elder mistreatment across healthcare and caregiving settings and explore potential public health strategies for equity-driven programs and policies designed to address the needs of caregivers</w:t>
            </w:r>
            <w:r>
              <w:t>.</w:t>
            </w:r>
          </w:p>
          <w:p w14:paraId="463D19E5" w14:textId="77777777" w:rsidR="00AB4A1F" w:rsidRDefault="00AB4A1F" w:rsidP="00AB4A1F">
            <w:pPr>
              <w:pStyle w:val="Default"/>
              <w:spacing w:line="360" w:lineRule="auto"/>
              <w:rPr>
                <w:b/>
                <w:sz w:val="22"/>
                <w:szCs w:val="28"/>
              </w:rPr>
            </w:pPr>
          </w:p>
        </w:tc>
      </w:tr>
      <w:tr w:rsidR="00D1032B" w14:paraId="6322CB61" w14:textId="77777777" w:rsidTr="00A006B8">
        <w:trPr>
          <w:trHeight w:val="5124"/>
        </w:trPr>
        <w:tc>
          <w:tcPr>
            <w:tcW w:w="11520" w:type="dxa"/>
            <w:tcBorders>
              <w:top w:val="single" w:sz="4" w:space="0" w:color="000000"/>
              <w:bottom w:val="single" w:sz="4" w:space="0" w:color="000000"/>
            </w:tcBorders>
          </w:tcPr>
          <w:p w14:paraId="4A3DE7D4" w14:textId="77777777" w:rsidR="00A006B8" w:rsidRDefault="00D1032B" w:rsidP="00D1032B">
            <w:pPr>
              <w:pStyle w:val="TableParagraph"/>
              <w:spacing w:before="0"/>
              <w:ind w:right="0"/>
              <w:rPr>
                <w:b/>
                <w:spacing w:val="-2"/>
                <w:sz w:val="20"/>
              </w:rPr>
            </w:pPr>
            <w:r>
              <w:rPr>
                <w:b/>
                <w:sz w:val="20"/>
              </w:rPr>
              <w:lastRenderedPageBreak/>
              <w:t>Practice</w:t>
            </w:r>
            <w:r>
              <w:rPr>
                <w:b/>
                <w:spacing w:val="-3"/>
                <w:sz w:val="20"/>
              </w:rPr>
              <w:t xml:space="preserve"> </w:t>
            </w:r>
            <w:r>
              <w:rPr>
                <w:b/>
                <w:sz w:val="20"/>
              </w:rPr>
              <w:t>&amp;</w:t>
            </w:r>
            <w:r>
              <w:rPr>
                <w:b/>
                <w:spacing w:val="-4"/>
                <w:sz w:val="20"/>
              </w:rPr>
              <w:t xml:space="preserve"> </w:t>
            </w:r>
            <w:r>
              <w:rPr>
                <w:b/>
                <w:sz w:val="20"/>
              </w:rPr>
              <w:t>Policy</w:t>
            </w:r>
            <w:r>
              <w:rPr>
                <w:b/>
                <w:spacing w:val="-2"/>
                <w:sz w:val="20"/>
              </w:rPr>
              <w:t xml:space="preserve"> Implications</w:t>
            </w:r>
          </w:p>
          <w:p w14:paraId="62F19505" w14:textId="77777777" w:rsidR="00D32727" w:rsidRDefault="00D32727" w:rsidP="00D1032B">
            <w:pPr>
              <w:pStyle w:val="TableParagraph"/>
              <w:spacing w:before="0"/>
              <w:ind w:right="0"/>
              <w:rPr>
                <w:b/>
                <w:spacing w:val="-2"/>
                <w:sz w:val="20"/>
              </w:rPr>
            </w:pPr>
          </w:p>
          <w:p w14:paraId="03DFF7AB" w14:textId="33732224" w:rsidR="00D1032B" w:rsidRDefault="00D1032B" w:rsidP="00D1032B">
            <w:pPr>
              <w:pStyle w:val="TableParagraph"/>
              <w:spacing w:before="0"/>
              <w:ind w:right="0"/>
              <w:rPr>
                <w:b/>
                <w:spacing w:val="-2"/>
                <w:sz w:val="20"/>
              </w:rPr>
            </w:pPr>
            <w:r>
              <w:rPr>
                <w:b/>
                <w:spacing w:val="-2"/>
                <w:sz w:val="20"/>
              </w:rPr>
              <w:t xml:space="preserve"> (e.g.:  How can this research inform the Adult Protective Services field?  What additional data is needed? What may be possible next steps?) (</w:t>
            </w:r>
            <w:proofErr w:type="gramStart"/>
            <w:r>
              <w:rPr>
                <w:b/>
                <w:spacing w:val="-2"/>
                <w:sz w:val="20"/>
              </w:rPr>
              <w:t>500 word</w:t>
            </w:r>
            <w:proofErr w:type="gramEnd"/>
            <w:r>
              <w:rPr>
                <w:b/>
                <w:spacing w:val="-2"/>
                <w:sz w:val="20"/>
              </w:rPr>
              <w:t xml:space="preserve"> max)</w:t>
            </w:r>
          </w:p>
          <w:p w14:paraId="422D1AE3" w14:textId="77777777" w:rsidR="00D1032B" w:rsidRDefault="00D1032B" w:rsidP="00D1032B">
            <w:pPr>
              <w:pStyle w:val="TableParagraph"/>
              <w:spacing w:before="0"/>
              <w:ind w:right="0"/>
              <w:rPr>
                <w:b/>
                <w:spacing w:val="-2"/>
                <w:sz w:val="20"/>
              </w:rPr>
            </w:pPr>
          </w:p>
          <w:p w14:paraId="576D400B" w14:textId="77777777" w:rsidR="00D1032B" w:rsidRPr="00F66DC2" w:rsidRDefault="00D1032B" w:rsidP="00D1032B">
            <w:pPr>
              <w:pStyle w:val="Default"/>
              <w:spacing w:line="360" w:lineRule="auto"/>
              <w:rPr>
                <w:rFonts w:ascii="Arial" w:hAnsi="Arial" w:cs="Arial"/>
                <w:color w:val="auto"/>
                <w:sz w:val="22"/>
                <w:szCs w:val="22"/>
              </w:rPr>
            </w:pPr>
            <w:r w:rsidRPr="00F66DC2">
              <w:rPr>
                <w:rFonts w:ascii="Arial" w:hAnsi="Arial" w:cs="Arial"/>
                <w:color w:val="auto"/>
                <w:sz w:val="22"/>
                <w:szCs w:val="22"/>
              </w:rPr>
              <w:t xml:space="preserve">Initiatives to improve population health in the context of elder mistreatment prevention and intervention would benefit from </w:t>
            </w:r>
            <w:proofErr w:type="gramStart"/>
            <w:r w:rsidRPr="00F66DC2">
              <w:rPr>
                <w:rFonts w:ascii="Arial" w:hAnsi="Arial" w:cs="Arial"/>
                <w:color w:val="auto"/>
                <w:sz w:val="22"/>
                <w:szCs w:val="22"/>
              </w:rPr>
              <w:t>taking into account</w:t>
            </w:r>
            <w:proofErr w:type="gramEnd"/>
            <w:r w:rsidRPr="00F66DC2">
              <w:rPr>
                <w:rFonts w:ascii="Arial" w:hAnsi="Arial" w:cs="Arial"/>
                <w:color w:val="auto"/>
                <w:sz w:val="22"/>
                <w:szCs w:val="22"/>
              </w:rPr>
              <w:t xml:space="preserve"> social-based discrimination, in the forms of ageism and racism.</w:t>
            </w:r>
            <w:r>
              <w:rPr>
                <w:rFonts w:ascii="Arial" w:hAnsi="Arial" w:cs="Arial"/>
                <w:color w:val="auto"/>
                <w:sz w:val="22"/>
                <w:szCs w:val="22"/>
              </w:rPr>
              <w:t xml:space="preserve"> </w:t>
            </w:r>
            <w:r w:rsidRPr="00F66DC2">
              <w:rPr>
                <w:rFonts w:ascii="Arial" w:hAnsi="Arial" w:cs="Arial"/>
                <w:color w:val="auto"/>
                <w:sz w:val="22"/>
                <w:szCs w:val="22"/>
              </w:rPr>
              <w:t>Currently we know of no intervention that specifically focuses on or includes racial/ethnic issues or how to effectively address them. Acknowledging the potential impact of racial/ethnic conflict and targeting it for intervention may also improve interactions between residents and staff. Nursing home staff members, many of whom are from underserved minorities, are commonly subjected to aggression from residents, which includes overt racial/ethnic epithets and other conflicts. Although also normalized and tolerated, this aggression may have a deep impact on staff members. Focusing on intervening in and preventing race/ethnicity-related aggression also can increase staff awareness and in turn lead to better detection, reporting, and case planning around this issue</w:t>
            </w:r>
            <w:r>
              <w:rPr>
                <w:rFonts w:ascii="Arial" w:hAnsi="Arial" w:cs="Arial"/>
                <w:color w:val="auto"/>
                <w:sz w:val="22"/>
                <w:szCs w:val="22"/>
              </w:rPr>
              <w:t xml:space="preserve"> and bring significant impact for practice and policy changes.</w:t>
            </w:r>
          </w:p>
          <w:p w14:paraId="4AF63A2E" w14:textId="77777777" w:rsidR="00D1032B" w:rsidRDefault="00D1032B">
            <w:pPr>
              <w:pStyle w:val="TableParagraph"/>
              <w:rPr>
                <w:b/>
                <w:sz w:val="20"/>
              </w:rPr>
            </w:pPr>
          </w:p>
        </w:tc>
      </w:tr>
      <w:tr w:rsidR="00A41615" w14:paraId="75985FF3" w14:textId="77777777" w:rsidTr="0054145C">
        <w:trPr>
          <w:trHeight w:val="2055"/>
        </w:trPr>
        <w:tc>
          <w:tcPr>
            <w:tcW w:w="11520" w:type="dxa"/>
            <w:tcBorders>
              <w:top w:val="single" w:sz="4" w:space="0" w:color="000000"/>
              <w:bottom w:val="single" w:sz="4" w:space="0" w:color="000000"/>
            </w:tcBorders>
          </w:tcPr>
          <w:p w14:paraId="526808FA" w14:textId="77777777" w:rsidR="00A41615" w:rsidRDefault="001E641B">
            <w:pPr>
              <w:pStyle w:val="TableParagraph"/>
              <w:rPr>
                <w:b/>
                <w:spacing w:val="-2"/>
                <w:sz w:val="20"/>
              </w:rPr>
            </w:pPr>
            <w:r>
              <w:rPr>
                <w:b/>
                <w:sz w:val="20"/>
              </w:rPr>
              <w:t>Further</w:t>
            </w:r>
            <w:r>
              <w:rPr>
                <w:b/>
                <w:spacing w:val="-1"/>
                <w:sz w:val="20"/>
              </w:rPr>
              <w:t xml:space="preserve"> </w:t>
            </w:r>
            <w:r>
              <w:rPr>
                <w:b/>
                <w:spacing w:val="-2"/>
                <w:sz w:val="20"/>
              </w:rPr>
              <w:t>Reading</w:t>
            </w:r>
          </w:p>
          <w:p w14:paraId="714D55C0" w14:textId="77777777" w:rsidR="00971F58" w:rsidRDefault="00971F58">
            <w:pPr>
              <w:pStyle w:val="TableParagraph"/>
              <w:rPr>
                <w:b/>
                <w:spacing w:val="-2"/>
                <w:sz w:val="20"/>
              </w:rPr>
            </w:pPr>
          </w:p>
          <w:p w14:paraId="3EDF8D7A" w14:textId="5D4358D2" w:rsidR="00971F58" w:rsidRPr="0062219A" w:rsidRDefault="00971F58" w:rsidP="00971F58">
            <w:pPr>
              <w:pStyle w:val="ListParagraph"/>
              <w:widowControl/>
              <w:numPr>
                <w:ilvl w:val="0"/>
                <w:numId w:val="1"/>
              </w:numPr>
              <w:adjustRightInd w:val="0"/>
              <w:contextualSpacing/>
            </w:pPr>
            <w:r w:rsidRPr="0062219A">
              <w:t xml:space="preserve">Chang ES, </w:t>
            </w:r>
            <w:proofErr w:type="spellStart"/>
            <w:r w:rsidRPr="0062219A">
              <w:t>Monin</w:t>
            </w:r>
            <w:proofErr w:type="spellEnd"/>
            <w:r w:rsidRPr="0062219A">
              <w:t xml:space="preserve"> J, </w:t>
            </w:r>
            <w:proofErr w:type="spellStart"/>
            <w:r w:rsidRPr="0062219A">
              <w:t>Zelterman</w:t>
            </w:r>
            <w:proofErr w:type="spellEnd"/>
            <w:r w:rsidRPr="0062219A">
              <w:t xml:space="preserve"> D, Levy B. </w:t>
            </w:r>
            <w:r w:rsidRPr="00A006B8">
              <w:t>Structural and Individual Ageism Predicts Elder Abuse Proclivity and Perpetration</w:t>
            </w:r>
            <w:r w:rsidRPr="0062219A">
              <w:t>. Innovation in Aging. 2021;5(Supplement_1):88-89.</w:t>
            </w:r>
            <w:r w:rsidR="00A006B8" w:rsidRPr="00A006B8">
              <w:t xml:space="preserve"> </w:t>
            </w:r>
            <w:hyperlink r:id="rId9" w:history="1">
              <w:r w:rsidR="00A006B8">
                <w:rPr>
                  <w:rStyle w:val="Hyperlink"/>
                </w:rPr>
                <w:t>doi:10.1093/</w:t>
              </w:r>
              <w:proofErr w:type="spellStart"/>
              <w:r w:rsidR="00A006B8">
                <w:rPr>
                  <w:rStyle w:val="Hyperlink"/>
                </w:rPr>
                <w:t>geroni</w:t>
              </w:r>
              <w:proofErr w:type="spellEnd"/>
              <w:r w:rsidR="00A006B8">
                <w:rPr>
                  <w:rStyle w:val="Hyperlink"/>
                </w:rPr>
                <w:t>/igab046.338</w:t>
              </w:r>
            </w:hyperlink>
          </w:p>
          <w:p w14:paraId="21435C5C" w14:textId="77777777" w:rsidR="00971F58" w:rsidRDefault="00971F58" w:rsidP="00971F58">
            <w:pPr>
              <w:adjustRightInd w:val="0"/>
            </w:pPr>
          </w:p>
          <w:p w14:paraId="303B0380" w14:textId="43DCD255" w:rsidR="00971F58" w:rsidRDefault="00971F58" w:rsidP="00971F58">
            <w:pPr>
              <w:pStyle w:val="ListParagraph"/>
              <w:widowControl/>
              <w:numPr>
                <w:ilvl w:val="0"/>
                <w:numId w:val="1"/>
              </w:numPr>
              <w:adjustRightInd w:val="0"/>
              <w:contextualSpacing/>
            </w:pPr>
            <w:r w:rsidRPr="0062219A">
              <w:t xml:space="preserve">Chang ES, </w:t>
            </w:r>
            <w:proofErr w:type="spellStart"/>
            <w:r w:rsidRPr="0062219A">
              <w:t>Monin</w:t>
            </w:r>
            <w:proofErr w:type="spellEnd"/>
            <w:r w:rsidRPr="0062219A">
              <w:t xml:space="preserve"> JK, </w:t>
            </w:r>
            <w:proofErr w:type="spellStart"/>
            <w:r w:rsidRPr="0062219A">
              <w:t>Zelterman</w:t>
            </w:r>
            <w:proofErr w:type="spellEnd"/>
            <w:r w:rsidRPr="0062219A">
              <w:t xml:space="preserve"> D, Levy BR. Impact of structural ageism on greater violence against older persons: a cross-national study of 56 countries. BMJ Open. 2021;11(5):e042580. Published 2021 May 13. </w:t>
            </w:r>
            <w:hyperlink r:id="rId10" w:history="1">
              <w:r w:rsidRPr="00D1032B">
                <w:rPr>
                  <w:rStyle w:val="Hyperlink"/>
                </w:rPr>
                <w:t>doi:10.1136/bmjopen-2020-042580</w:t>
              </w:r>
            </w:hyperlink>
          </w:p>
          <w:p w14:paraId="63020350" w14:textId="77777777" w:rsidR="00971F58" w:rsidRPr="0062219A" w:rsidRDefault="00971F58" w:rsidP="00971F58">
            <w:pPr>
              <w:pStyle w:val="ListParagraph"/>
            </w:pPr>
          </w:p>
          <w:p w14:paraId="2E957167" w14:textId="78450659" w:rsidR="00A006B8" w:rsidRPr="00A006B8" w:rsidRDefault="00971F58" w:rsidP="00A006B8">
            <w:pPr>
              <w:pStyle w:val="ListParagraph"/>
              <w:numPr>
                <w:ilvl w:val="0"/>
                <w:numId w:val="1"/>
              </w:numPr>
              <w:adjustRightInd w:val="0"/>
              <w:contextualSpacing/>
            </w:pPr>
            <w:r w:rsidRPr="0062219A">
              <w:t>Chang ES, Kannoth S, Levy S, Wang SY, Lee JE, Levy BR. Global reach of ageism on older persons' health: A systematic review. PLoS One. 2020;15(1):e0220857.</w:t>
            </w:r>
            <w:r w:rsidR="00A006B8" w:rsidRPr="00A006B8">
              <w:rPr>
                <w:rFonts w:ascii="Helvetica" w:eastAsia="Times New Roman" w:hAnsi="Helvetica" w:cs="Times New Roman"/>
                <w:color w:val="606060"/>
                <w:sz w:val="20"/>
                <w:szCs w:val="20"/>
              </w:rPr>
              <w:t xml:space="preserve"> </w:t>
            </w:r>
            <w:hyperlink r:id="rId11" w:history="1">
              <w:r w:rsidR="00A006B8">
                <w:rPr>
                  <w:rStyle w:val="Hyperlink"/>
                </w:rPr>
                <w:t>doi:10.1371/journal.pone.0220857</w:t>
              </w:r>
            </w:hyperlink>
          </w:p>
          <w:p w14:paraId="1DACB014" w14:textId="77777777" w:rsidR="00971F58" w:rsidRPr="0062219A" w:rsidRDefault="00971F58" w:rsidP="00971F58">
            <w:pPr>
              <w:pStyle w:val="ListParagraph"/>
            </w:pPr>
          </w:p>
          <w:p w14:paraId="04EBA478" w14:textId="20539B28" w:rsidR="00971F58" w:rsidRDefault="00971F58" w:rsidP="00971F58">
            <w:pPr>
              <w:pStyle w:val="ListParagraph"/>
              <w:widowControl/>
              <w:numPr>
                <w:ilvl w:val="0"/>
                <w:numId w:val="1"/>
              </w:numPr>
              <w:adjustRightInd w:val="0"/>
              <w:contextualSpacing/>
            </w:pPr>
            <w:r w:rsidRPr="0062219A">
              <w:t xml:space="preserve">Chang ES, </w:t>
            </w:r>
            <w:proofErr w:type="spellStart"/>
            <w:r w:rsidRPr="0062219A">
              <w:t>Monin</w:t>
            </w:r>
            <w:proofErr w:type="spellEnd"/>
            <w:r w:rsidRPr="0062219A">
              <w:t xml:space="preserve"> JK, Isenberg N, </w:t>
            </w:r>
            <w:proofErr w:type="spellStart"/>
            <w:r w:rsidRPr="0062219A">
              <w:t>Zelterman</w:t>
            </w:r>
            <w:proofErr w:type="spellEnd"/>
            <w:r w:rsidRPr="0062219A">
              <w:t xml:space="preserve"> D, Levy BR. Implicit and Explicit Dehumanization of Older Family Members: Novel Determinants of Elder Abuse Proclivity. Stigma Health. 2023;8(1):40-48. </w:t>
            </w:r>
            <w:hyperlink r:id="rId12" w:history="1">
              <w:r w:rsidRPr="00A006B8">
                <w:rPr>
                  <w:rStyle w:val="Hyperlink"/>
                </w:rPr>
                <w:t>doi:10.1037/sah0000370</w:t>
              </w:r>
            </w:hyperlink>
          </w:p>
          <w:p w14:paraId="1905263B" w14:textId="77777777" w:rsidR="00971F58" w:rsidRDefault="00971F58">
            <w:pPr>
              <w:pStyle w:val="TableParagraph"/>
              <w:rPr>
                <w:b/>
                <w:sz w:val="20"/>
              </w:rPr>
            </w:pPr>
          </w:p>
        </w:tc>
      </w:tr>
      <w:tr w:rsidR="00A41615" w14:paraId="04C8428B" w14:textId="77777777">
        <w:trPr>
          <w:trHeight w:val="285"/>
        </w:trPr>
        <w:tc>
          <w:tcPr>
            <w:tcW w:w="11520" w:type="dxa"/>
            <w:tcBorders>
              <w:top w:val="single" w:sz="4" w:space="0" w:color="000000"/>
            </w:tcBorders>
          </w:tcPr>
          <w:p w14:paraId="71A5E828" w14:textId="75A1C8C2" w:rsidR="00971F58" w:rsidRPr="00971F58" w:rsidRDefault="00971F58" w:rsidP="00971F58">
            <w:pPr>
              <w:pStyle w:val="TableParagraph"/>
              <w:spacing w:line="224" w:lineRule="exact"/>
              <w:jc w:val="left"/>
              <w:rPr>
                <w:sz w:val="20"/>
              </w:rPr>
            </w:pPr>
          </w:p>
        </w:tc>
      </w:tr>
    </w:tbl>
    <w:p w14:paraId="11AD734A" w14:textId="49B8A52C" w:rsidR="001E641B" w:rsidRDefault="001E641B" w:rsidP="00971F58">
      <w:pPr>
        <w:ind w:firstLine="720"/>
      </w:pPr>
    </w:p>
    <w:sectPr w:rsidR="001E641B">
      <w:headerReference w:type="default" r:id="rId13"/>
      <w:footerReference w:type="default" r:id="rId14"/>
      <w:pgSz w:w="12240" w:h="15840"/>
      <w:pgMar w:top="2120" w:right="260" w:bottom="1280" w:left="260" w:header="315"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092A8" w14:textId="77777777" w:rsidR="00E541D9" w:rsidRDefault="00E541D9">
      <w:r>
        <w:separator/>
      </w:r>
    </w:p>
  </w:endnote>
  <w:endnote w:type="continuationSeparator" w:id="0">
    <w:p w14:paraId="5E0B69F7" w14:textId="77777777" w:rsidR="00E541D9" w:rsidRDefault="00E5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8EA96" w14:textId="77777777" w:rsidR="00A41615" w:rsidRDefault="001E641B">
    <w:pPr>
      <w:pStyle w:val="BodyText"/>
      <w:spacing w:line="14" w:lineRule="auto"/>
      <w:rPr>
        <w:sz w:val="20"/>
      </w:rPr>
    </w:pPr>
    <w:r>
      <w:rPr>
        <w:noProof/>
      </w:rPr>
      <mc:AlternateContent>
        <mc:Choice Requires="wps">
          <w:drawing>
            <wp:anchor distT="0" distB="0" distL="0" distR="0" simplePos="0" relativeHeight="487542784" behindDoc="1" locked="0" layoutInCell="1" allowOverlap="1" wp14:anchorId="6A897AA1" wp14:editId="37325BD7">
              <wp:simplePos x="0" y="0"/>
              <wp:positionH relativeFrom="page">
                <wp:posOffset>228600</wp:posOffset>
              </wp:positionH>
              <wp:positionV relativeFrom="page">
                <wp:posOffset>9183852</wp:posOffset>
              </wp:positionV>
              <wp:extent cx="7315200" cy="6108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0" cy="610870"/>
                      </a:xfrm>
                      <a:custGeom>
                        <a:avLst/>
                        <a:gdLst/>
                        <a:ahLst/>
                        <a:cxnLst/>
                        <a:rect l="l" t="t" r="r" b="b"/>
                        <a:pathLst>
                          <a:path w="7315200" h="610870">
                            <a:moveTo>
                              <a:pt x="7315200" y="0"/>
                            </a:moveTo>
                            <a:lnTo>
                              <a:pt x="0" y="0"/>
                            </a:lnTo>
                            <a:lnTo>
                              <a:pt x="0" y="610298"/>
                            </a:lnTo>
                            <a:lnTo>
                              <a:pt x="7315200" y="610298"/>
                            </a:lnTo>
                            <a:lnTo>
                              <a:pt x="7315200" y="0"/>
                            </a:lnTo>
                            <a:close/>
                          </a:path>
                        </a:pathLst>
                      </a:custGeom>
                      <a:solidFill>
                        <a:srgbClr val="354679"/>
                      </a:solidFill>
                    </wps:spPr>
                    <wps:bodyPr wrap="square" lIns="0" tIns="0" rIns="0" bIns="0" rtlCol="0">
                      <a:prstTxWarp prst="textNoShape">
                        <a:avLst/>
                      </a:prstTxWarp>
                      <a:noAutofit/>
                    </wps:bodyPr>
                  </wps:wsp>
                </a:graphicData>
              </a:graphic>
            </wp:anchor>
          </w:drawing>
        </mc:Choice>
        <mc:Fallback>
          <w:pict>
            <v:shape w14:anchorId="61540439" id="Graphic 6" o:spid="_x0000_s1026" style="position:absolute;margin-left:18pt;margin-top:723.15pt;width:8in;height:48.1pt;z-index:-15773696;visibility:visible;mso-wrap-style:square;mso-wrap-distance-left:0;mso-wrap-distance-top:0;mso-wrap-distance-right:0;mso-wrap-distance-bottom:0;mso-position-horizontal:absolute;mso-position-horizontal-relative:page;mso-position-vertical:absolute;mso-position-vertical-relative:page;v-text-anchor:top" coordsize="7315200,61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" path="m7315200,l,,,610298r7315200,l7315200,xe" fillcolor="#354679" stroked="f">
              <v:path arrowok="t"/>
              <w10:wrap anchorx="page" anchory="page"/>
            </v:shape>
          </w:pict>
        </mc:Fallback>
      </mc:AlternateContent>
    </w:r>
    <w:r>
      <w:rPr>
        <w:noProof/>
      </w:rPr>
      <mc:AlternateContent>
        <mc:Choice Requires="wps">
          <w:drawing>
            <wp:anchor distT="0" distB="0" distL="0" distR="0" simplePos="0" relativeHeight="487543296" behindDoc="1" locked="0" layoutInCell="1" allowOverlap="1" wp14:anchorId="21FA096B" wp14:editId="10481E33">
              <wp:simplePos x="0" y="0"/>
              <wp:positionH relativeFrom="page">
                <wp:posOffset>433438</wp:posOffset>
              </wp:positionH>
              <wp:positionV relativeFrom="page">
                <wp:posOffset>9220124</wp:posOffset>
              </wp:positionV>
              <wp:extent cx="6904990" cy="7531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4990" cy="753110"/>
                      </a:xfrm>
                      <a:prstGeom prst="rect">
                        <a:avLst/>
                      </a:prstGeom>
                    </wps:spPr>
                    <wps:txbx>
                      <w:txbxContent>
                        <w:p w14:paraId="44F65916" w14:textId="77777777" w:rsidR="00A41615" w:rsidRDefault="001E641B">
                          <w:pPr>
                            <w:pStyle w:val="BodyText"/>
                            <w:spacing w:before="13" w:line="271" w:lineRule="auto"/>
                            <w:ind w:left="2"/>
                            <w:jc w:val="center"/>
                          </w:pPr>
                          <w:r>
                            <w:rPr>
                              <w:color w:val="FFFFFF"/>
                            </w:rPr>
                            <w:t xml:space="preserve">This research summary is part of a series sponsored by the </w:t>
                          </w:r>
                          <w:hyperlink r:id="rId1">
                            <w:r>
                              <w:rPr>
                                <w:color w:val="FFFFFF"/>
                              </w:rPr>
                              <w:t>NAPSA</w:t>
                            </w:r>
                          </w:hyperlink>
                          <w:r>
                            <w:rPr>
                              <w:color w:val="FFFFFF"/>
                            </w:rPr>
                            <w:t xml:space="preserve"> Research to Practice Interest Group. The purpose</w:t>
                          </w:r>
                          <w:r>
                            <w:rPr>
                              <w:color w:val="FFFFFF"/>
                              <w:spacing w:val="-3"/>
                            </w:rPr>
                            <w:t xml:space="preserve"> </w:t>
                          </w:r>
                          <w:r>
                            <w:rPr>
                              <w:color w:val="FFFFFF"/>
                            </w:rPr>
                            <w:t>of</w:t>
                          </w:r>
                          <w:r>
                            <w:rPr>
                              <w:color w:val="FFFFFF"/>
                              <w:spacing w:val="-3"/>
                            </w:rPr>
                            <w:t xml:space="preserve"> </w:t>
                          </w:r>
                          <w:r>
                            <w:rPr>
                              <w:color w:val="FFFFFF"/>
                            </w:rPr>
                            <w:t>this</w:t>
                          </w:r>
                          <w:r>
                            <w:rPr>
                              <w:color w:val="FFFFFF"/>
                              <w:spacing w:val="-3"/>
                            </w:rPr>
                            <w:t xml:space="preserve"> </w:t>
                          </w:r>
                          <w:r>
                            <w:rPr>
                              <w:color w:val="FFFFFF"/>
                            </w:rPr>
                            <w:t>research</w:t>
                          </w:r>
                          <w:r>
                            <w:rPr>
                              <w:color w:val="FFFFFF"/>
                              <w:spacing w:val="-3"/>
                            </w:rPr>
                            <w:t xml:space="preserve"> </w:t>
                          </w:r>
                          <w:r>
                            <w:rPr>
                              <w:color w:val="FFFFFF"/>
                            </w:rPr>
                            <w:t>summary</w:t>
                          </w:r>
                          <w:r>
                            <w:rPr>
                              <w:color w:val="FFFFFF"/>
                              <w:spacing w:val="-3"/>
                            </w:rPr>
                            <w:t xml:space="preserve"> </w:t>
                          </w:r>
                          <w:r>
                            <w:rPr>
                              <w:color w:val="FFFFFF"/>
                            </w:rPr>
                            <w:t>is</w:t>
                          </w:r>
                          <w:r>
                            <w:rPr>
                              <w:color w:val="FFFFFF"/>
                              <w:spacing w:val="-3"/>
                            </w:rPr>
                            <w:t xml:space="preserve"> </w:t>
                          </w:r>
                          <w:r>
                            <w:rPr>
                              <w:color w:val="FFFFFF"/>
                            </w:rPr>
                            <w:t>to</w:t>
                          </w:r>
                          <w:r>
                            <w:rPr>
                              <w:color w:val="FFFFFF"/>
                              <w:spacing w:val="-3"/>
                            </w:rPr>
                            <w:t xml:space="preserve"> </w:t>
                          </w:r>
                          <w:r>
                            <w:rPr>
                              <w:color w:val="FFFFFF"/>
                            </w:rPr>
                            <w:t>provide</w:t>
                          </w:r>
                          <w:r>
                            <w:rPr>
                              <w:color w:val="FFFFFF"/>
                              <w:spacing w:val="-3"/>
                            </w:rPr>
                            <w:t xml:space="preserve"> </w:t>
                          </w:r>
                          <w:r>
                            <w:rPr>
                              <w:color w:val="FFFFFF"/>
                            </w:rPr>
                            <w:t>direct</w:t>
                          </w:r>
                          <w:r>
                            <w:rPr>
                              <w:color w:val="FFFFFF"/>
                              <w:spacing w:val="-3"/>
                            </w:rPr>
                            <w:t xml:space="preserve"> </w:t>
                          </w:r>
                          <w:r>
                            <w:rPr>
                              <w:color w:val="FFFFFF"/>
                            </w:rPr>
                            <w:t>access</w:t>
                          </w:r>
                          <w:r>
                            <w:rPr>
                              <w:color w:val="FFFFFF"/>
                              <w:spacing w:val="-3"/>
                            </w:rPr>
                            <w:t xml:space="preserve"> </w:t>
                          </w:r>
                          <w:r>
                            <w:rPr>
                              <w:color w:val="FFFFFF"/>
                            </w:rPr>
                            <w:t>to</w:t>
                          </w:r>
                          <w:r>
                            <w:rPr>
                              <w:color w:val="FFFFFF"/>
                              <w:spacing w:val="-3"/>
                            </w:rPr>
                            <w:t xml:space="preserve"> </w:t>
                          </w:r>
                          <w:r>
                            <w:rPr>
                              <w:color w:val="FFFFFF"/>
                            </w:rPr>
                            <w:t>findings</w:t>
                          </w:r>
                          <w:r>
                            <w:rPr>
                              <w:color w:val="FFFFFF"/>
                              <w:spacing w:val="-3"/>
                            </w:rPr>
                            <w:t xml:space="preserve"> </w:t>
                          </w:r>
                          <w:r>
                            <w:rPr>
                              <w:color w:val="FFFFFF"/>
                            </w:rPr>
                            <w:t>in</w:t>
                          </w:r>
                          <w:r>
                            <w:rPr>
                              <w:color w:val="FFFFFF"/>
                              <w:spacing w:val="-3"/>
                            </w:rPr>
                            <w:t xml:space="preserve"> </w:t>
                          </w:r>
                          <w:r>
                            <w:rPr>
                              <w:color w:val="FFFFFF"/>
                            </w:rPr>
                            <w:t>order</w:t>
                          </w:r>
                          <w:r>
                            <w:rPr>
                              <w:color w:val="FFFFFF"/>
                              <w:spacing w:val="-3"/>
                            </w:rPr>
                            <w:t xml:space="preserve"> </w:t>
                          </w:r>
                          <w:r>
                            <w:rPr>
                              <w:color w:val="FFFFFF"/>
                            </w:rPr>
                            <w:t>to</w:t>
                          </w:r>
                          <w:r>
                            <w:rPr>
                              <w:color w:val="FFFFFF"/>
                              <w:spacing w:val="-3"/>
                            </w:rPr>
                            <w:t xml:space="preserve"> </w:t>
                          </w:r>
                          <w:r>
                            <w:rPr>
                              <w:color w:val="FFFFFF"/>
                            </w:rPr>
                            <w:t>enhance</w:t>
                          </w:r>
                          <w:r>
                            <w:rPr>
                              <w:color w:val="FFFFFF"/>
                              <w:spacing w:val="-3"/>
                            </w:rPr>
                            <w:t xml:space="preserve"> </w:t>
                          </w:r>
                          <w:r>
                            <w:rPr>
                              <w:color w:val="FFFFFF"/>
                            </w:rPr>
                            <w:t>practice</w:t>
                          </w:r>
                          <w:r>
                            <w:rPr>
                              <w:color w:val="FFFFFF"/>
                              <w:spacing w:val="-3"/>
                            </w:rPr>
                            <w:t xml:space="preserve"> </w:t>
                          </w:r>
                          <w:r>
                            <w:rPr>
                              <w:color w:val="FFFFFF"/>
                            </w:rPr>
                            <w:t>and</w:t>
                          </w:r>
                          <w:r>
                            <w:rPr>
                              <w:color w:val="FFFFFF"/>
                              <w:spacing w:val="-3"/>
                            </w:rPr>
                            <w:t xml:space="preserve"> </w:t>
                          </w:r>
                          <w:r>
                            <w:rPr>
                              <w:color w:val="FFFFFF"/>
                            </w:rPr>
                            <w:t>clarify policy choices.</w:t>
                          </w:r>
                        </w:p>
                        <w:p w14:paraId="39C479EF" w14:textId="77777777" w:rsidR="00A41615" w:rsidRDefault="001E641B">
                          <w:pPr>
                            <w:spacing w:before="65"/>
                            <w:ind w:left="2" w:right="2"/>
                            <w:jc w:val="center"/>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21FA096B" id="_x0000_t202" coordsize="21600,21600" o:spt="202" path="m,l,21600r21600,l21600,xe">
              <v:stroke joinstyle="miter"/>
              <v:path gradientshapeok="t" o:connecttype="rect"/>
            </v:shapetype>
            <v:shape id="Textbox 7" o:spid="_x0000_s1029" type="#_x0000_t202" style="position:absolute;margin-left:34.15pt;margin-top:726pt;width:543.7pt;height:59.3pt;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" filled="f" stroked="f">
              <v:textbox inset="0,0,0,0">
                <w:txbxContent>
                  <w:p w14:paraId="44F65916" w14:textId="77777777" w:rsidR="00A41615" w:rsidRDefault="001E641B">
                    <w:pPr>
                      <w:pStyle w:val="BodyText"/>
                      <w:spacing w:before="13" w:line="271" w:lineRule="auto"/>
                      <w:ind w:left="2"/>
                      <w:jc w:val="center"/>
                    </w:pPr>
                    <w:r>
                      <w:rPr>
                        <w:color w:val="FFFFFF"/>
                      </w:rPr>
                      <w:t xml:space="preserve">This research summary is part of a series sponsored by the </w:t>
                    </w:r>
                    <w:hyperlink r:id="rId2">
                      <w:r>
                        <w:rPr>
                          <w:color w:val="FFFFFF"/>
                        </w:rPr>
                        <w:t>NAPSA</w:t>
                      </w:r>
                    </w:hyperlink>
                    <w:r>
                      <w:rPr>
                        <w:color w:val="FFFFFF"/>
                      </w:rPr>
                      <w:t xml:space="preserve"> Research to Practice Interest Group. The purpose</w:t>
                    </w:r>
                    <w:r>
                      <w:rPr>
                        <w:color w:val="FFFFFF"/>
                        <w:spacing w:val="-3"/>
                      </w:rPr>
                      <w:t xml:space="preserve"> </w:t>
                    </w:r>
                    <w:r>
                      <w:rPr>
                        <w:color w:val="FFFFFF"/>
                      </w:rPr>
                      <w:t>of</w:t>
                    </w:r>
                    <w:r>
                      <w:rPr>
                        <w:color w:val="FFFFFF"/>
                        <w:spacing w:val="-3"/>
                      </w:rPr>
                      <w:t xml:space="preserve"> </w:t>
                    </w:r>
                    <w:r>
                      <w:rPr>
                        <w:color w:val="FFFFFF"/>
                      </w:rPr>
                      <w:t>this</w:t>
                    </w:r>
                    <w:r>
                      <w:rPr>
                        <w:color w:val="FFFFFF"/>
                        <w:spacing w:val="-3"/>
                      </w:rPr>
                      <w:t xml:space="preserve"> </w:t>
                    </w:r>
                    <w:r>
                      <w:rPr>
                        <w:color w:val="FFFFFF"/>
                      </w:rPr>
                      <w:t>research</w:t>
                    </w:r>
                    <w:r>
                      <w:rPr>
                        <w:color w:val="FFFFFF"/>
                        <w:spacing w:val="-3"/>
                      </w:rPr>
                      <w:t xml:space="preserve"> </w:t>
                    </w:r>
                    <w:r>
                      <w:rPr>
                        <w:color w:val="FFFFFF"/>
                      </w:rPr>
                      <w:t>summary</w:t>
                    </w:r>
                    <w:r>
                      <w:rPr>
                        <w:color w:val="FFFFFF"/>
                        <w:spacing w:val="-3"/>
                      </w:rPr>
                      <w:t xml:space="preserve"> </w:t>
                    </w:r>
                    <w:r>
                      <w:rPr>
                        <w:color w:val="FFFFFF"/>
                      </w:rPr>
                      <w:t>is</w:t>
                    </w:r>
                    <w:r>
                      <w:rPr>
                        <w:color w:val="FFFFFF"/>
                        <w:spacing w:val="-3"/>
                      </w:rPr>
                      <w:t xml:space="preserve"> </w:t>
                    </w:r>
                    <w:r>
                      <w:rPr>
                        <w:color w:val="FFFFFF"/>
                      </w:rPr>
                      <w:t>to</w:t>
                    </w:r>
                    <w:r>
                      <w:rPr>
                        <w:color w:val="FFFFFF"/>
                        <w:spacing w:val="-3"/>
                      </w:rPr>
                      <w:t xml:space="preserve"> </w:t>
                    </w:r>
                    <w:r>
                      <w:rPr>
                        <w:color w:val="FFFFFF"/>
                      </w:rPr>
                      <w:t>provide</w:t>
                    </w:r>
                    <w:r>
                      <w:rPr>
                        <w:color w:val="FFFFFF"/>
                        <w:spacing w:val="-3"/>
                      </w:rPr>
                      <w:t xml:space="preserve"> </w:t>
                    </w:r>
                    <w:r>
                      <w:rPr>
                        <w:color w:val="FFFFFF"/>
                      </w:rPr>
                      <w:t>direct</w:t>
                    </w:r>
                    <w:r>
                      <w:rPr>
                        <w:color w:val="FFFFFF"/>
                        <w:spacing w:val="-3"/>
                      </w:rPr>
                      <w:t xml:space="preserve"> </w:t>
                    </w:r>
                    <w:r>
                      <w:rPr>
                        <w:color w:val="FFFFFF"/>
                      </w:rPr>
                      <w:t>access</w:t>
                    </w:r>
                    <w:r>
                      <w:rPr>
                        <w:color w:val="FFFFFF"/>
                        <w:spacing w:val="-3"/>
                      </w:rPr>
                      <w:t xml:space="preserve"> </w:t>
                    </w:r>
                    <w:r>
                      <w:rPr>
                        <w:color w:val="FFFFFF"/>
                      </w:rPr>
                      <w:t>to</w:t>
                    </w:r>
                    <w:r>
                      <w:rPr>
                        <w:color w:val="FFFFFF"/>
                        <w:spacing w:val="-3"/>
                      </w:rPr>
                      <w:t xml:space="preserve"> </w:t>
                    </w:r>
                    <w:r>
                      <w:rPr>
                        <w:color w:val="FFFFFF"/>
                      </w:rPr>
                      <w:t>findings</w:t>
                    </w:r>
                    <w:r>
                      <w:rPr>
                        <w:color w:val="FFFFFF"/>
                        <w:spacing w:val="-3"/>
                      </w:rPr>
                      <w:t xml:space="preserve"> </w:t>
                    </w:r>
                    <w:r>
                      <w:rPr>
                        <w:color w:val="FFFFFF"/>
                      </w:rPr>
                      <w:t>in</w:t>
                    </w:r>
                    <w:r>
                      <w:rPr>
                        <w:color w:val="FFFFFF"/>
                        <w:spacing w:val="-3"/>
                      </w:rPr>
                      <w:t xml:space="preserve"> </w:t>
                    </w:r>
                    <w:r>
                      <w:rPr>
                        <w:color w:val="FFFFFF"/>
                      </w:rPr>
                      <w:t>order</w:t>
                    </w:r>
                    <w:r>
                      <w:rPr>
                        <w:color w:val="FFFFFF"/>
                        <w:spacing w:val="-3"/>
                      </w:rPr>
                      <w:t xml:space="preserve"> </w:t>
                    </w:r>
                    <w:r>
                      <w:rPr>
                        <w:color w:val="FFFFFF"/>
                      </w:rPr>
                      <w:t>to</w:t>
                    </w:r>
                    <w:r>
                      <w:rPr>
                        <w:color w:val="FFFFFF"/>
                        <w:spacing w:val="-3"/>
                      </w:rPr>
                      <w:t xml:space="preserve"> </w:t>
                    </w:r>
                    <w:r>
                      <w:rPr>
                        <w:color w:val="FFFFFF"/>
                      </w:rPr>
                      <w:t>enhance</w:t>
                    </w:r>
                    <w:r>
                      <w:rPr>
                        <w:color w:val="FFFFFF"/>
                        <w:spacing w:val="-3"/>
                      </w:rPr>
                      <w:t xml:space="preserve"> </w:t>
                    </w:r>
                    <w:r>
                      <w:rPr>
                        <w:color w:val="FFFFFF"/>
                      </w:rPr>
                      <w:t>practice</w:t>
                    </w:r>
                    <w:r>
                      <w:rPr>
                        <w:color w:val="FFFFFF"/>
                        <w:spacing w:val="-3"/>
                      </w:rPr>
                      <w:t xml:space="preserve"> </w:t>
                    </w:r>
                    <w:r>
                      <w:rPr>
                        <w:color w:val="FFFFFF"/>
                      </w:rPr>
                      <w:t>and</w:t>
                    </w:r>
                    <w:r>
                      <w:rPr>
                        <w:color w:val="FFFFFF"/>
                        <w:spacing w:val="-3"/>
                      </w:rPr>
                      <w:t xml:space="preserve"> </w:t>
                    </w:r>
                    <w:r>
                      <w:rPr>
                        <w:color w:val="FFFFFF"/>
                      </w:rPr>
                      <w:t>clarify policy choices.</w:t>
                    </w:r>
                  </w:p>
                  <w:p w14:paraId="39C479EF" w14:textId="77777777" w:rsidR="00A41615" w:rsidRDefault="001E641B">
                    <w:pPr>
                      <w:spacing w:before="65"/>
                      <w:ind w:left="2" w:right="2"/>
                      <w:jc w:val="center"/>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EBA0" w14:textId="77777777" w:rsidR="00E541D9" w:rsidRDefault="00E541D9">
      <w:r>
        <w:separator/>
      </w:r>
    </w:p>
  </w:footnote>
  <w:footnote w:type="continuationSeparator" w:id="0">
    <w:p w14:paraId="2E945CD2" w14:textId="77777777" w:rsidR="00E541D9" w:rsidRDefault="00E5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34634" w14:textId="77777777" w:rsidR="00A41615" w:rsidRDefault="001E641B">
    <w:pPr>
      <w:pStyle w:val="BodyText"/>
      <w:spacing w:line="14" w:lineRule="auto"/>
      <w:rPr>
        <w:sz w:val="20"/>
      </w:rPr>
    </w:pPr>
    <w:r>
      <w:rPr>
        <w:noProof/>
      </w:rPr>
      <mc:AlternateContent>
        <mc:Choice Requires="wpg">
          <w:drawing>
            <wp:anchor distT="0" distB="0" distL="0" distR="0" simplePos="0" relativeHeight="487541248" behindDoc="1" locked="0" layoutInCell="1" allowOverlap="1" wp14:anchorId="6AA889C2" wp14:editId="5EB9CDA3">
              <wp:simplePos x="0" y="0"/>
              <wp:positionH relativeFrom="page">
                <wp:posOffset>228600</wp:posOffset>
              </wp:positionH>
              <wp:positionV relativeFrom="page">
                <wp:posOffset>228600</wp:posOffset>
              </wp:positionV>
              <wp:extent cx="7315200" cy="1073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073785"/>
                        <a:chOff x="0" y="0"/>
                        <a:chExt cx="7315200" cy="1073785"/>
                      </a:xfrm>
                    </wpg:grpSpPr>
                    <wps:wsp>
                      <wps:cNvPr id="2" name="Graphic 2"/>
                      <wps:cNvSpPr/>
                      <wps:spPr>
                        <a:xfrm>
                          <a:off x="0" y="0"/>
                          <a:ext cx="2021839" cy="1073785"/>
                        </a:xfrm>
                        <a:custGeom>
                          <a:avLst/>
                          <a:gdLst/>
                          <a:ahLst/>
                          <a:cxnLst/>
                          <a:rect l="l" t="t" r="r" b="b"/>
                          <a:pathLst>
                            <a:path w="2021839" h="1073785">
                              <a:moveTo>
                                <a:pt x="2021713" y="0"/>
                              </a:moveTo>
                              <a:lnTo>
                                <a:pt x="0" y="0"/>
                              </a:lnTo>
                              <a:lnTo>
                                <a:pt x="0" y="1073784"/>
                              </a:lnTo>
                              <a:lnTo>
                                <a:pt x="2021713" y="1073784"/>
                              </a:lnTo>
                              <a:lnTo>
                                <a:pt x="2021713" y="0"/>
                              </a:lnTo>
                              <a:close/>
                            </a:path>
                          </a:pathLst>
                        </a:custGeom>
                        <a:solidFill>
                          <a:srgbClr val="354679"/>
                        </a:solidFill>
                      </wps:spPr>
                      <wps:bodyPr wrap="square" lIns="0" tIns="0" rIns="0" bIns="0" rtlCol="0">
                        <a:prstTxWarp prst="textNoShape">
                          <a:avLst/>
                        </a:prstTxWarp>
                        <a:noAutofit/>
                      </wps:bodyPr>
                    </wps:wsp>
                    <wps:wsp>
                      <wps:cNvPr id="3" name="Graphic 3"/>
                      <wps:cNvSpPr/>
                      <wps:spPr>
                        <a:xfrm>
                          <a:off x="2021713" y="0"/>
                          <a:ext cx="5293995" cy="1073785"/>
                        </a:xfrm>
                        <a:custGeom>
                          <a:avLst/>
                          <a:gdLst/>
                          <a:ahLst/>
                          <a:cxnLst/>
                          <a:rect l="l" t="t" r="r" b="b"/>
                          <a:pathLst>
                            <a:path w="5293995" h="1073785">
                              <a:moveTo>
                                <a:pt x="5293487" y="0"/>
                              </a:moveTo>
                              <a:lnTo>
                                <a:pt x="0" y="0"/>
                              </a:lnTo>
                              <a:lnTo>
                                <a:pt x="0" y="1073784"/>
                              </a:lnTo>
                              <a:lnTo>
                                <a:pt x="5293487" y="1073784"/>
                              </a:lnTo>
                              <a:lnTo>
                                <a:pt x="5293487" y="0"/>
                              </a:lnTo>
                              <a:close/>
                            </a:path>
                          </a:pathLst>
                        </a:custGeom>
                        <a:solidFill>
                          <a:srgbClr val="94B13B"/>
                        </a:solidFill>
                      </wps:spPr>
                      <wps:bodyPr wrap="square" lIns="0" tIns="0" rIns="0" bIns="0" rtlCol="0">
                        <a:prstTxWarp prst="textNoShape">
                          <a:avLst/>
                        </a:prstTxWarp>
                        <a:noAutofit/>
                      </wps:bodyPr>
                    </wps:wsp>
                  </wpg:wgp>
                </a:graphicData>
              </a:graphic>
            </wp:anchor>
          </w:drawing>
        </mc:Choice>
        <mc:Fallback>
          <w:pict>
            <v:group w14:anchorId="1CDDF67E" id="Group 1" o:spid="_x0000_s1026" style="position:absolute;margin-left:18pt;margin-top:18pt;width:8in;height:84.55pt;z-index:-15775232;mso-wrap-distance-left:0;mso-wrap-distance-right:0;mso-position-horizontal-relative:page;mso-position-vertical-relative:page" coordsize="73152,10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">
              <v:shape id="Graphic 2" o:spid="_x0000_s1027" style="position:absolute;width:20218;height:10737;visibility:visible;mso-wrap-style:square;v-text-anchor:top" coordsize="2021839,107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" path="m2021713,l,,,1073784r2021713,l2021713,xe" fillcolor="#354679" stroked="f">
                <v:path arrowok="t"/>
              </v:shape>
              <v:shape id="Graphic 3" o:spid="_x0000_s1028" style="position:absolute;left:20217;width:52940;height:10737;visibility:visible;mso-wrap-style:square;v-text-anchor:top" coordsize="5293995,107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" path="m5293487,l,,,1073784r5293487,l5293487,xe" fillcolor="#94b13b" stroked="f">
                <v:path arrowok="t"/>
              </v:shape>
              <w10:wrap anchorx="page" anchory="page"/>
            </v:group>
          </w:pict>
        </mc:Fallback>
      </mc:AlternateContent>
    </w:r>
    <w:r>
      <w:rPr>
        <w:noProof/>
      </w:rPr>
      <mc:AlternateContent>
        <mc:Choice Requires="wps">
          <w:drawing>
            <wp:anchor distT="0" distB="0" distL="0" distR="0" simplePos="0" relativeHeight="487541760" behindDoc="1" locked="0" layoutInCell="1" allowOverlap="1" wp14:anchorId="1912D137" wp14:editId="01F0ED25">
              <wp:simplePos x="0" y="0"/>
              <wp:positionH relativeFrom="page">
                <wp:posOffset>278384</wp:posOffset>
              </wp:positionH>
              <wp:positionV relativeFrom="page">
                <wp:posOffset>187205</wp:posOffset>
              </wp:positionV>
              <wp:extent cx="1922780" cy="11798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2780" cy="1179830"/>
                      </a:xfrm>
                      <a:prstGeom prst="rect">
                        <a:avLst/>
                      </a:prstGeom>
                    </wps:spPr>
                    <wps:txbx>
                      <w:txbxContent>
                        <w:p w14:paraId="31CA9899" w14:textId="77777777" w:rsidR="00A41615" w:rsidRDefault="001E641B">
                          <w:pPr>
                            <w:spacing w:before="20"/>
                            <w:ind w:left="20"/>
                            <w:rPr>
                              <w:rFonts w:ascii="Georgia"/>
                              <w:sz w:val="160"/>
                            </w:rPr>
                          </w:pPr>
                          <w:r>
                            <w:rPr>
                              <w:rFonts w:ascii="Georgia"/>
                              <w:color w:val="FFFFFF"/>
                              <w:spacing w:val="-5"/>
                              <w:sz w:val="160"/>
                            </w:rPr>
                            <w:t>R2P</w:t>
                          </w:r>
                        </w:p>
                      </w:txbxContent>
                    </wps:txbx>
                    <wps:bodyPr wrap="square" lIns="0" tIns="0" rIns="0" bIns="0" rtlCol="0">
                      <a:noAutofit/>
                    </wps:bodyPr>
                  </wps:wsp>
                </a:graphicData>
              </a:graphic>
            </wp:anchor>
          </w:drawing>
        </mc:Choice>
        <mc:Fallback>
          <w:pict>
            <v:shapetype w14:anchorId="1912D137" id="_x0000_t202" coordsize="21600,21600" o:spt="202" path="m,l,21600r21600,l21600,xe">
              <v:stroke joinstyle="miter"/>
              <v:path gradientshapeok="t" o:connecttype="rect"/>
            </v:shapetype>
            <v:shape id="Textbox 4" o:spid="_x0000_s1027" type="#_x0000_t202" style="position:absolute;margin-left:21.9pt;margin-top:14.75pt;width:151.4pt;height:92.9pt;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" filled="f" stroked="f">
              <v:textbox inset="0,0,0,0">
                <w:txbxContent>
                  <w:p w14:paraId="31CA9899" w14:textId="77777777" w:rsidR="00A41615" w:rsidRDefault="001E641B">
                    <w:pPr>
                      <w:spacing w:before="20"/>
                      <w:ind w:left="20"/>
                      <w:rPr>
                        <w:rFonts w:ascii="Georgia"/>
                        <w:sz w:val="160"/>
                      </w:rPr>
                    </w:pPr>
                    <w:r>
                      <w:rPr>
                        <w:rFonts w:ascii="Georgia"/>
                        <w:color w:val="FFFFFF"/>
                        <w:spacing w:val="-5"/>
                        <w:sz w:val="160"/>
                      </w:rPr>
                      <w:t>R2P</w:t>
                    </w:r>
                  </w:p>
                </w:txbxContent>
              </v:textbox>
              <w10:wrap anchorx="page" anchory="page"/>
            </v:shape>
          </w:pict>
        </mc:Fallback>
      </mc:AlternateContent>
    </w:r>
    <w:r>
      <w:rPr>
        <w:noProof/>
      </w:rPr>
      <mc:AlternateContent>
        <mc:Choice Requires="wps">
          <w:drawing>
            <wp:anchor distT="0" distB="0" distL="0" distR="0" simplePos="0" relativeHeight="487542272" behindDoc="1" locked="0" layoutInCell="1" allowOverlap="1" wp14:anchorId="12C666D5" wp14:editId="6063AA4F">
              <wp:simplePos x="0" y="0"/>
              <wp:positionH relativeFrom="page">
                <wp:posOffset>2441955</wp:posOffset>
              </wp:positionH>
              <wp:positionV relativeFrom="page">
                <wp:posOffset>392686</wp:posOffset>
              </wp:positionV>
              <wp:extent cx="4769485" cy="7442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9485" cy="744220"/>
                      </a:xfrm>
                      <a:prstGeom prst="rect">
                        <a:avLst/>
                      </a:prstGeom>
                    </wps:spPr>
                    <wps:txbx>
                      <w:txbxContent>
                        <w:p w14:paraId="55F5E62D" w14:textId="77777777" w:rsidR="00A41615" w:rsidRDefault="001E641B">
                          <w:pPr>
                            <w:spacing w:before="11"/>
                            <w:ind w:left="22"/>
                            <w:rPr>
                              <w:b/>
                              <w:sz w:val="28"/>
                            </w:rPr>
                          </w:pPr>
                          <w:r>
                            <w:rPr>
                              <w:b/>
                              <w:color w:val="FFFFFF"/>
                              <w:sz w:val="28"/>
                            </w:rPr>
                            <w:t>National</w:t>
                          </w:r>
                          <w:r>
                            <w:rPr>
                              <w:b/>
                              <w:color w:val="FFFFFF"/>
                              <w:spacing w:val="-5"/>
                              <w:sz w:val="28"/>
                            </w:rPr>
                            <w:t xml:space="preserve"> </w:t>
                          </w:r>
                          <w:r>
                            <w:rPr>
                              <w:b/>
                              <w:color w:val="FFFFFF"/>
                              <w:sz w:val="28"/>
                            </w:rPr>
                            <w:t>Adult</w:t>
                          </w:r>
                          <w:r>
                            <w:rPr>
                              <w:b/>
                              <w:color w:val="FFFFFF"/>
                              <w:spacing w:val="-3"/>
                              <w:sz w:val="28"/>
                            </w:rPr>
                            <w:t xml:space="preserve"> </w:t>
                          </w:r>
                          <w:r>
                            <w:rPr>
                              <w:b/>
                              <w:color w:val="FFFFFF"/>
                              <w:sz w:val="28"/>
                            </w:rPr>
                            <w:t>Protective</w:t>
                          </w:r>
                          <w:r>
                            <w:rPr>
                              <w:b/>
                              <w:color w:val="FFFFFF"/>
                              <w:spacing w:val="-3"/>
                              <w:sz w:val="28"/>
                            </w:rPr>
                            <w:t xml:space="preserve"> </w:t>
                          </w:r>
                          <w:r>
                            <w:rPr>
                              <w:b/>
                              <w:color w:val="FFFFFF"/>
                              <w:sz w:val="28"/>
                            </w:rPr>
                            <w:t>Services</w:t>
                          </w:r>
                          <w:r>
                            <w:rPr>
                              <w:b/>
                              <w:color w:val="FFFFFF"/>
                              <w:spacing w:val="-3"/>
                              <w:sz w:val="28"/>
                            </w:rPr>
                            <w:t xml:space="preserve"> </w:t>
                          </w:r>
                          <w:r>
                            <w:rPr>
                              <w:b/>
                              <w:color w:val="FFFFFF"/>
                              <w:sz w:val="28"/>
                            </w:rPr>
                            <w:t>Association</w:t>
                          </w:r>
                          <w:r>
                            <w:rPr>
                              <w:b/>
                              <w:color w:val="FFFFFF"/>
                              <w:spacing w:val="-3"/>
                              <w:sz w:val="28"/>
                            </w:rPr>
                            <w:t xml:space="preserve"> </w:t>
                          </w:r>
                          <w:r>
                            <w:rPr>
                              <w:b/>
                              <w:color w:val="FFFFFF"/>
                              <w:spacing w:val="-2"/>
                              <w:sz w:val="28"/>
                            </w:rPr>
                            <w:t>(NAPSA)</w:t>
                          </w:r>
                        </w:p>
                        <w:p w14:paraId="558C37A5" w14:textId="77777777" w:rsidR="00A41615" w:rsidRDefault="001E641B">
                          <w:pPr>
                            <w:spacing w:before="174"/>
                            <w:ind w:left="20"/>
                            <w:rPr>
                              <w:b/>
                              <w:sz w:val="56"/>
                            </w:rPr>
                          </w:pPr>
                          <w:r>
                            <w:rPr>
                              <w:b/>
                              <w:color w:val="FFFFFF"/>
                              <w:sz w:val="56"/>
                            </w:rPr>
                            <w:t>Research</w:t>
                          </w:r>
                          <w:r>
                            <w:rPr>
                              <w:b/>
                              <w:color w:val="FFFFFF"/>
                              <w:spacing w:val="-7"/>
                              <w:sz w:val="56"/>
                            </w:rPr>
                            <w:t xml:space="preserve"> </w:t>
                          </w:r>
                          <w:r>
                            <w:rPr>
                              <w:b/>
                              <w:color w:val="FFFFFF"/>
                              <w:sz w:val="56"/>
                            </w:rPr>
                            <w:t>to</w:t>
                          </w:r>
                          <w:r>
                            <w:rPr>
                              <w:b/>
                              <w:color w:val="FFFFFF"/>
                              <w:spacing w:val="-2"/>
                              <w:sz w:val="56"/>
                            </w:rPr>
                            <w:t xml:space="preserve"> </w:t>
                          </w:r>
                          <w:r>
                            <w:rPr>
                              <w:b/>
                              <w:color w:val="FFFFFF"/>
                              <w:sz w:val="56"/>
                            </w:rPr>
                            <w:t>Practice</w:t>
                          </w:r>
                          <w:r>
                            <w:rPr>
                              <w:b/>
                              <w:color w:val="FFFFFF"/>
                              <w:spacing w:val="-4"/>
                              <w:sz w:val="56"/>
                            </w:rPr>
                            <w:t xml:space="preserve"> </w:t>
                          </w:r>
                          <w:r>
                            <w:rPr>
                              <w:b/>
                              <w:color w:val="FFFFFF"/>
                              <w:spacing w:val="-2"/>
                              <w:sz w:val="56"/>
                            </w:rPr>
                            <w:t>Series</w:t>
                          </w:r>
                        </w:p>
                      </w:txbxContent>
                    </wps:txbx>
                    <wps:bodyPr wrap="square" lIns="0" tIns="0" rIns="0" bIns="0" rtlCol="0">
                      <a:noAutofit/>
                    </wps:bodyPr>
                  </wps:wsp>
                </a:graphicData>
              </a:graphic>
            </wp:anchor>
          </w:drawing>
        </mc:Choice>
        <mc:Fallback>
          <w:pict>
            <v:shape w14:anchorId="12C666D5" id="Textbox 5" o:spid="_x0000_s1028" type="#_x0000_t202" style="position:absolute;margin-left:192.3pt;margin-top:30.9pt;width:375.55pt;height:58.6pt;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" filled="f" stroked="f">
              <v:textbox inset="0,0,0,0">
                <w:txbxContent>
                  <w:p w14:paraId="55F5E62D" w14:textId="77777777" w:rsidR="00A41615" w:rsidRDefault="001E641B">
                    <w:pPr>
                      <w:spacing w:before="11"/>
                      <w:ind w:left="22"/>
                      <w:rPr>
                        <w:b/>
                        <w:sz w:val="28"/>
                      </w:rPr>
                    </w:pPr>
                    <w:r>
                      <w:rPr>
                        <w:b/>
                        <w:color w:val="FFFFFF"/>
                        <w:sz w:val="28"/>
                      </w:rPr>
                      <w:t>National</w:t>
                    </w:r>
                    <w:r>
                      <w:rPr>
                        <w:b/>
                        <w:color w:val="FFFFFF"/>
                        <w:spacing w:val="-5"/>
                        <w:sz w:val="28"/>
                      </w:rPr>
                      <w:t xml:space="preserve"> </w:t>
                    </w:r>
                    <w:r>
                      <w:rPr>
                        <w:b/>
                        <w:color w:val="FFFFFF"/>
                        <w:sz w:val="28"/>
                      </w:rPr>
                      <w:t>Adult</w:t>
                    </w:r>
                    <w:r>
                      <w:rPr>
                        <w:b/>
                        <w:color w:val="FFFFFF"/>
                        <w:spacing w:val="-3"/>
                        <w:sz w:val="28"/>
                      </w:rPr>
                      <w:t xml:space="preserve"> </w:t>
                    </w:r>
                    <w:r>
                      <w:rPr>
                        <w:b/>
                        <w:color w:val="FFFFFF"/>
                        <w:sz w:val="28"/>
                      </w:rPr>
                      <w:t>Protective</w:t>
                    </w:r>
                    <w:r>
                      <w:rPr>
                        <w:b/>
                        <w:color w:val="FFFFFF"/>
                        <w:spacing w:val="-3"/>
                        <w:sz w:val="28"/>
                      </w:rPr>
                      <w:t xml:space="preserve"> </w:t>
                    </w:r>
                    <w:r>
                      <w:rPr>
                        <w:b/>
                        <w:color w:val="FFFFFF"/>
                        <w:sz w:val="28"/>
                      </w:rPr>
                      <w:t>Services</w:t>
                    </w:r>
                    <w:r>
                      <w:rPr>
                        <w:b/>
                        <w:color w:val="FFFFFF"/>
                        <w:spacing w:val="-3"/>
                        <w:sz w:val="28"/>
                      </w:rPr>
                      <w:t xml:space="preserve"> </w:t>
                    </w:r>
                    <w:r>
                      <w:rPr>
                        <w:b/>
                        <w:color w:val="FFFFFF"/>
                        <w:sz w:val="28"/>
                      </w:rPr>
                      <w:t>Association</w:t>
                    </w:r>
                    <w:r>
                      <w:rPr>
                        <w:b/>
                        <w:color w:val="FFFFFF"/>
                        <w:spacing w:val="-3"/>
                        <w:sz w:val="28"/>
                      </w:rPr>
                      <w:t xml:space="preserve"> </w:t>
                    </w:r>
                    <w:r>
                      <w:rPr>
                        <w:b/>
                        <w:color w:val="FFFFFF"/>
                        <w:spacing w:val="-2"/>
                        <w:sz w:val="28"/>
                      </w:rPr>
                      <w:t>(NAPSA)</w:t>
                    </w:r>
                  </w:p>
                  <w:p w14:paraId="558C37A5" w14:textId="77777777" w:rsidR="00A41615" w:rsidRDefault="001E641B">
                    <w:pPr>
                      <w:spacing w:before="174"/>
                      <w:ind w:left="20"/>
                      <w:rPr>
                        <w:b/>
                        <w:sz w:val="56"/>
                      </w:rPr>
                    </w:pPr>
                    <w:r>
                      <w:rPr>
                        <w:b/>
                        <w:color w:val="FFFFFF"/>
                        <w:sz w:val="56"/>
                      </w:rPr>
                      <w:t>Research</w:t>
                    </w:r>
                    <w:r>
                      <w:rPr>
                        <w:b/>
                        <w:color w:val="FFFFFF"/>
                        <w:spacing w:val="-7"/>
                        <w:sz w:val="56"/>
                      </w:rPr>
                      <w:t xml:space="preserve"> </w:t>
                    </w:r>
                    <w:r>
                      <w:rPr>
                        <w:b/>
                        <w:color w:val="FFFFFF"/>
                        <w:sz w:val="56"/>
                      </w:rPr>
                      <w:t>to</w:t>
                    </w:r>
                    <w:r>
                      <w:rPr>
                        <w:b/>
                        <w:color w:val="FFFFFF"/>
                        <w:spacing w:val="-2"/>
                        <w:sz w:val="56"/>
                      </w:rPr>
                      <w:t xml:space="preserve"> </w:t>
                    </w:r>
                    <w:r>
                      <w:rPr>
                        <w:b/>
                        <w:color w:val="FFFFFF"/>
                        <w:sz w:val="56"/>
                      </w:rPr>
                      <w:t>Practice</w:t>
                    </w:r>
                    <w:r>
                      <w:rPr>
                        <w:b/>
                        <w:color w:val="FFFFFF"/>
                        <w:spacing w:val="-4"/>
                        <w:sz w:val="56"/>
                      </w:rPr>
                      <w:t xml:space="preserve"> </w:t>
                    </w:r>
                    <w:r>
                      <w:rPr>
                        <w:b/>
                        <w:color w:val="FFFFFF"/>
                        <w:spacing w:val="-2"/>
                        <w:sz w:val="56"/>
                      </w:rPr>
                      <w:t>Series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94713"/>
    <w:multiLevelType w:val="hybridMultilevel"/>
    <w:tmpl w:val="DB420E08"/>
    <w:lvl w:ilvl="0" w:tplc="D29A0A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0F338C"/>
    <w:multiLevelType w:val="multilevel"/>
    <w:tmpl w:val="A1CA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9248135">
    <w:abstractNumId w:val="0"/>
  </w:num>
  <w:num w:numId="2" w16cid:durableId="1541672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15"/>
    <w:rsid w:val="000B3396"/>
    <w:rsid w:val="001E641B"/>
    <w:rsid w:val="003A7CBE"/>
    <w:rsid w:val="003C72DD"/>
    <w:rsid w:val="0054145C"/>
    <w:rsid w:val="0060681F"/>
    <w:rsid w:val="00611585"/>
    <w:rsid w:val="00854662"/>
    <w:rsid w:val="00971F58"/>
    <w:rsid w:val="009A34F3"/>
    <w:rsid w:val="00A006B8"/>
    <w:rsid w:val="00A41615"/>
    <w:rsid w:val="00AB4A1F"/>
    <w:rsid w:val="00BA643E"/>
    <w:rsid w:val="00BE1FB6"/>
    <w:rsid w:val="00D1032B"/>
    <w:rsid w:val="00D32727"/>
    <w:rsid w:val="00D509B8"/>
    <w:rsid w:val="00DF04EB"/>
    <w:rsid w:val="00E5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E312A"/>
  <w15:docId w15:val="{BE76BC9D-9A03-4B24-A0A3-3EE9B1F0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
      <w:ind w:left="20"/>
    </w:pPr>
    <w:rPr>
      <w:rFonts w:ascii="Georgia" w:eastAsia="Georgia" w:hAnsi="Georgia" w:cs="Georgia"/>
      <w:sz w:val="160"/>
      <w:szCs w:val="16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41"/>
      <w:ind w:left="2" w:right="2"/>
      <w:jc w:val="center"/>
    </w:pPr>
    <w:rPr>
      <w:rFonts w:ascii="Georgia" w:eastAsia="Georgia" w:hAnsi="Georgia" w:cs="Georgia"/>
    </w:rPr>
  </w:style>
  <w:style w:type="paragraph" w:styleId="Revision">
    <w:name w:val="Revision"/>
    <w:hidden/>
    <w:uiPriority w:val="99"/>
    <w:semiHidden/>
    <w:rsid w:val="001E641B"/>
    <w:pPr>
      <w:widowControl/>
      <w:autoSpaceDE/>
      <w:autoSpaceDN/>
    </w:pPr>
    <w:rPr>
      <w:rFonts w:ascii="Arial" w:eastAsia="Arial" w:hAnsi="Arial" w:cs="Arial"/>
    </w:rPr>
  </w:style>
  <w:style w:type="paragraph" w:customStyle="1" w:styleId="Default">
    <w:name w:val="Default"/>
    <w:rsid w:val="00971F58"/>
    <w:pPr>
      <w:widowControl/>
      <w:adjustRightInd w:val="0"/>
    </w:pPr>
    <w:rPr>
      <w:rFonts w:ascii="Times New Roman" w:eastAsiaTheme="minorEastAsia" w:hAnsi="Times New Roman" w:cs="Times New Roman"/>
      <w:color w:val="000000"/>
      <w:sz w:val="24"/>
      <w:szCs w:val="24"/>
      <w:lang w:eastAsia="zh-TW"/>
      <w14:ligatures w14:val="standardContextual"/>
    </w:rPr>
  </w:style>
  <w:style w:type="character" w:styleId="Hyperlink">
    <w:name w:val="Hyperlink"/>
    <w:basedOn w:val="DefaultParagraphFont"/>
    <w:uiPriority w:val="99"/>
    <w:unhideWhenUsed/>
    <w:rsid w:val="00D1032B"/>
    <w:rPr>
      <w:color w:val="0000FF" w:themeColor="hyperlink"/>
      <w:u w:val="single"/>
    </w:rPr>
  </w:style>
  <w:style w:type="character" w:styleId="UnresolvedMention">
    <w:name w:val="Unresolved Mention"/>
    <w:basedOn w:val="DefaultParagraphFont"/>
    <w:uiPriority w:val="99"/>
    <w:semiHidden/>
    <w:unhideWhenUsed/>
    <w:rsid w:val="00D1032B"/>
    <w:rPr>
      <w:color w:val="605E5C"/>
      <w:shd w:val="clear" w:color="auto" w:fill="E1DFDD"/>
    </w:rPr>
  </w:style>
  <w:style w:type="character" w:styleId="FollowedHyperlink">
    <w:name w:val="FollowedHyperlink"/>
    <w:basedOn w:val="DefaultParagraphFont"/>
    <w:uiPriority w:val="99"/>
    <w:semiHidden/>
    <w:unhideWhenUsed/>
    <w:rsid w:val="00A006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119736">
      <w:bodyDiv w:val="1"/>
      <w:marLeft w:val="0"/>
      <w:marRight w:val="0"/>
      <w:marTop w:val="0"/>
      <w:marBottom w:val="0"/>
      <w:divBdr>
        <w:top w:val="none" w:sz="0" w:space="0" w:color="auto"/>
        <w:left w:val="none" w:sz="0" w:space="0" w:color="auto"/>
        <w:bottom w:val="none" w:sz="0" w:space="0" w:color="auto"/>
        <w:right w:val="none" w:sz="0" w:space="0" w:color="auto"/>
      </w:divBdr>
    </w:div>
    <w:div w:id="486435614">
      <w:bodyDiv w:val="1"/>
      <w:marLeft w:val="0"/>
      <w:marRight w:val="0"/>
      <w:marTop w:val="0"/>
      <w:marBottom w:val="0"/>
      <w:divBdr>
        <w:top w:val="none" w:sz="0" w:space="0" w:color="auto"/>
        <w:left w:val="none" w:sz="0" w:space="0" w:color="auto"/>
        <w:bottom w:val="none" w:sz="0" w:space="0" w:color="auto"/>
        <w:right w:val="none" w:sz="0" w:space="0" w:color="auto"/>
      </w:divBdr>
    </w:div>
    <w:div w:id="1193690505">
      <w:bodyDiv w:val="1"/>
      <w:marLeft w:val="0"/>
      <w:marRight w:val="0"/>
      <w:marTop w:val="0"/>
      <w:marBottom w:val="0"/>
      <w:divBdr>
        <w:top w:val="none" w:sz="0" w:space="0" w:color="auto"/>
        <w:left w:val="none" w:sz="0" w:space="0" w:color="auto"/>
        <w:bottom w:val="none" w:sz="0" w:space="0" w:color="auto"/>
        <w:right w:val="none" w:sz="0" w:space="0" w:color="auto"/>
      </w:divBdr>
    </w:div>
    <w:div w:id="1368604059">
      <w:bodyDiv w:val="1"/>
      <w:marLeft w:val="0"/>
      <w:marRight w:val="0"/>
      <w:marTop w:val="0"/>
      <w:marBottom w:val="0"/>
      <w:divBdr>
        <w:top w:val="none" w:sz="0" w:space="0" w:color="auto"/>
        <w:left w:val="none" w:sz="0" w:space="0" w:color="auto"/>
        <w:bottom w:val="none" w:sz="0" w:space="0" w:color="auto"/>
        <w:right w:val="none" w:sz="0" w:space="0" w:color="auto"/>
      </w:divBdr>
    </w:div>
    <w:div w:id="1397514222">
      <w:bodyDiv w:val="1"/>
      <w:marLeft w:val="0"/>
      <w:marRight w:val="0"/>
      <w:marTop w:val="0"/>
      <w:marBottom w:val="0"/>
      <w:divBdr>
        <w:top w:val="none" w:sz="0" w:space="0" w:color="auto"/>
        <w:left w:val="none" w:sz="0" w:space="0" w:color="auto"/>
        <w:bottom w:val="none" w:sz="0" w:space="0" w:color="auto"/>
        <w:right w:val="none" w:sz="0" w:space="0" w:color="auto"/>
      </w:divBdr>
    </w:div>
    <w:div w:id="1522891503">
      <w:bodyDiv w:val="1"/>
      <w:marLeft w:val="0"/>
      <w:marRight w:val="0"/>
      <w:marTop w:val="0"/>
      <w:marBottom w:val="0"/>
      <w:divBdr>
        <w:top w:val="none" w:sz="0" w:space="0" w:color="auto"/>
        <w:left w:val="none" w:sz="0" w:space="0" w:color="auto"/>
        <w:bottom w:val="none" w:sz="0" w:space="0" w:color="auto"/>
        <w:right w:val="none" w:sz="0" w:space="0" w:color="auto"/>
      </w:divBdr>
    </w:div>
    <w:div w:id="1578897616">
      <w:bodyDiv w:val="1"/>
      <w:marLeft w:val="0"/>
      <w:marRight w:val="0"/>
      <w:marTop w:val="0"/>
      <w:marBottom w:val="0"/>
      <w:divBdr>
        <w:top w:val="none" w:sz="0" w:space="0" w:color="auto"/>
        <w:left w:val="none" w:sz="0" w:space="0" w:color="auto"/>
        <w:bottom w:val="none" w:sz="0" w:space="0" w:color="auto"/>
        <w:right w:val="none" w:sz="0" w:space="0" w:color="auto"/>
      </w:divBdr>
    </w:div>
    <w:div w:id="1885436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mda.2023.09.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37/sah000037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71/journal.pone.022085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36/bmjopen-2020-042580" TargetMode="External"/><Relationship Id="rId4" Type="http://schemas.openxmlformats.org/officeDocument/2006/relationships/webSettings" Target="webSettings.xml"/><Relationship Id="rId9" Type="http://schemas.openxmlformats.org/officeDocument/2006/relationships/hyperlink" Target="https://doi.org/10.1093/geroni/igab046.33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apsa-now.org/" TargetMode="External"/><Relationship Id="rId1" Type="http://schemas.openxmlformats.org/officeDocument/2006/relationships/hyperlink" Target="http://www.napsa-no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Capehart</dc:creator>
  <cp:lastModifiedBy>Mara Kouides</cp:lastModifiedBy>
  <cp:revision>2</cp:revision>
  <dcterms:created xsi:type="dcterms:W3CDTF">2024-09-16T13:10:00Z</dcterms:created>
  <dcterms:modified xsi:type="dcterms:W3CDTF">2024-09-16T13:10:00Z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Microsoft® Publisher 2016</vt:lpwstr>
  </property>
  <property fmtid="{D5CDD505-2E9C-101B-9397-08002B2CF9AE}" pid="4" name="LastSaved">
    <vt:filetime>2024-06-28T00:00:00Z</vt:filetime>
  </property>
  <property fmtid="{D5CDD505-2E9C-101B-9397-08002B2CF9AE}" pid="5" name="Producer">
    <vt:lpwstr>Microsoft® Publisher 2016</vt:lpwstr>
  </property>
  <property fmtid="{D5CDD505-2E9C-101B-9397-08002B2CF9AE}" pid="6" name="_NewReviewCycle">
    <vt:lpwstr/>
  </property>
  <property fmtid="{D5CDD505-2E9C-101B-9397-08002B2CF9AE}" pid="7" name="_AdHocReviewCycleID">
    <vt:i4>-1546936095</vt:i4>
  </property>
  <property fmtid="{D5CDD505-2E9C-101B-9397-08002B2CF9AE}" pid="8" name="_EmailSubject">
    <vt:lpwstr>R2P Brief: Iggy Chang</vt:lpwstr>
  </property>
</Properties>
</file>