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right="916"/>
        <w:jc w:val="center"/>
        <w:rPr>
          <w:b w:val="0"/>
          <w:bCs w:val="0"/>
        </w:rPr>
      </w:pPr>
      <w:r>
        <w:rPr/>
        <w:t>APS</w:t>
      </w:r>
      <w:r>
        <w:rPr>
          <w:spacing w:val="-17"/>
        </w:rPr>
        <w:t> </w:t>
      </w:r>
      <w:r>
        <w:rPr>
          <w:spacing w:val="-1"/>
        </w:rPr>
        <w:t>AGENCY</w:t>
      </w:r>
      <w:r>
        <w:rPr>
          <w:spacing w:val="-18"/>
        </w:rPr>
        <w:t> </w:t>
      </w:r>
      <w:r>
        <w:rPr/>
        <w:t>LETTERHEAD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before="231"/>
        <w:ind w:left="1077" w:right="916" w:firstLine="0"/>
        <w:jc w:val="center"/>
        <w:rPr>
          <w:rFonts w:ascii="Arial" w:hAnsi="Arial" w:cs="Arial" w:eastAsia="Arial"/>
          <w:sz w:val="32"/>
          <w:szCs w:val="32"/>
        </w:rPr>
      </w:pPr>
      <w:bookmarkStart w:name="OFFICIAL REQUEST FOR CUSTOMER RECORDS" w:id="1"/>
      <w:bookmarkEnd w:id="1"/>
      <w:r>
        <w:rPr/>
      </w:r>
      <w:r>
        <w:rPr>
          <w:rFonts w:ascii="Arial"/>
          <w:b/>
          <w:spacing w:val="-2"/>
          <w:sz w:val="32"/>
        </w:rPr>
        <w:t>OFFICIAL</w:t>
      </w:r>
      <w:r>
        <w:rPr>
          <w:rFonts w:ascii="Arial"/>
          <w:b/>
          <w:spacing w:val="-19"/>
          <w:sz w:val="32"/>
        </w:rPr>
        <w:t> </w:t>
      </w:r>
      <w:r>
        <w:rPr>
          <w:rFonts w:ascii="Arial"/>
          <w:b/>
          <w:sz w:val="32"/>
        </w:rPr>
        <w:t>REQUEST</w:t>
      </w:r>
      <w:r>
        <w:rPr>
          <w:rFonts w:ascii="Arial"/>
          <w:b/>
          <w:spacing w:val="-19"/>
          <w:sz w:val="32"/>
        </w:rPr>
        <w:t> </w:t>
      </w:r>
      <w:r>
        <w:rPr>
          <w:rFonts w:ascii="Arial"/>
          <w:b/>
          <w:spacing w:val="-1"/>
          <w:sz w:val="32"/>
        </w:rPr>
        <w:t>FOR</w:t>
      </w:r>
      <w:r>
        <w:rPr>
          <w:rFonts w:ascii="Arial"/>
          <w:b/>
          <w:spacing w:val="-21"/>
          <w:sz w:val="32"/>
        </w:rPr>
        <w:t> </w:t>
      </w:r>
      <w:r>
        <w:rPr>
          <w:rFonts w:ascii="Arial"/>
          <w:b/>
          <w:spacing w:val="-1"/>
          <w:sz w:val="32"/>
        </w:rPr>
        <w:t>CUSTOMER</w:t>
      </w:r>
      <w:r>
        <w:rPr>
          <w:rFonts w:ascii="Arial"/>
          <w:b/>
          <w:spacing w:val="-19"/>
          <w:sz w:val="32"/>
        </w:rPr>
        <w:t> </w:t>
      </w:r>
      <w:r>
        <w:rPr>
          <w:rFonts w:ascii="Arial"/>
          <w:b/>
          <w:spacing w:val="-2"/>
          <w:sz w:val="32"/>
        </w:rPr>
        <w:t>RECORDS</w:t>
      </w:r>
      <w:r>
        <w:rPr>
          <w:rFonts w:ascii="Arial"/>
          <w:sz w:val="32"/>
        </w:rPr>
      </w:r>
    </w:p>
    <w:p>
      <w:pPr>
        <w:pStyle w:val="Heading3"/>
        <w:spacing w:line="240" w:lineRule="auto" w:before="240"/>
        <w:ind w:right="0"/>
        <w:jc w:val="left"/>
        <w:rPr>
          <w:b w:val="0"/>
          <w:bCs w:val="0"/>
        </w:rPr>
      </w:pPr>
      <w:bookmarkStart w:name="Pursuant to Gramm-Leach-Bliley Act (GLBA" w:id="2"/>
      <w:bookmarkEnd w:id="2"/>
      <w:r>
        <w:rPr>
          <w:b w:val="0"/>
          <w:bCs w:val="0"/>
        </w:rPr>
      </w:r>
      <w:r>
        <w:rPr>
          <w:spacing w:val="-2"/>
        </w:rPr>
        <w:t>Pursuant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Gramm-Leach-Bliley</w:t>
      </w:r>
      <w:r>
        <w:rPr>
          <w:spacing w:val="-1"/>
        </w:rPr>
        <w:t> </w:t>
      </w:r>
      <w:r>
        <w:rPr>
          <w:spacing w:val="-3"/>
        </w:rPr>
        <w:t>Act</w:t>
      </w:r>
      <w:r>
        <w:rPr>
          <w:spacing w:val="-1"/>
        </w:rPr>
        <w:t> </w:t>
      </w:r>
      <w:r>
        <w:rPr>
          <w:spacing w:val="-2"/>
        </w:rPr>
        <w:t>(GLBA)(15U.S.C.§6802(e)(8);</w:t>
      </w:r>
      <w:r>
        <w:rPr>
          <w:spacing w:val="-1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3"/>
        </w:rPr>
        <w:t>15U.S.C.</w:t>
      </w:r>
      <w:r>
        <w:rPr>
          <w:b w:val="0"/>
          <w:bCs w:val="0"/>
        </w:rPr>
      </w:r>
    </w:p>
    <w:p>
      <w:pPr>
        <w:spacing w:before="21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2"/>
          <w:sz w:val="24"/>
          <w:szCs w:val="24"/>
        </w:rPr>
        <w:t>§6802(e)(3)(B))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and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</w:r>
      <w:r>
        <w:rPr>
          <w:rFonts w:ascii="Arial" w:hAnsi="Arial" w:cs="Arial" w:eastAsia="Arial"/>
          <w:b/>
          <w:bCs/>
          <w:spacing w:val="-2"/>
          <w:sz w:val="24"/>
          <w:szCs w:val="24"/>
          <w:u w:val="thick" w:color="000000"/>
        </w:rPr>
        <w:t>XXX 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State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Statute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</w:r>
      <w:r>
        <w:rPr>
          <w:rFonts w:ascii="Arial" w:hAnsi="Arial" w:cs="Arial" w:eastAsia="Arial"/>
          <w:b/>
          <w:bCs/>
          <w:spacing w:val="-2"/>
          <w:sz w:val="24"/>
          <w:szCs w:val="24"/>
          <w:u w:val="thick" w:color="000000"/>
        </w:rPr>
        <w:t>XXX</w:t>
      </w:r>
      <w:r>
        <w:rPr>
          <w:rFonts w:ascii="Arial" w:hAnsi="Arial" w:cs="Arial" w:eastAsia="Arial"/>
          <w:b/>
          <w:bCs/>
          <w:sz w:val="24"/>
          <w:szCs w:val="24"/>
        </w:rPr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: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tabs>
          <w:tab w:pos="4865" w:val="left" w:leader="none"/>
          <w:tab w:pos="6098" w:val="left" w:leader="none"/>
        </w:tabs>
        <w:spacing w:line="359" w:lineRule="auto" w:before="69"/>
        <w:ind w:left="115" w:right="114"/>
        <w:jc w:val="left"/>
      </w:pPr>
      <w:r>
        <w:rPr>
          <w:spacing w:val="-1"/>
          <w:w w:val="90"/>
        </w:rPr>
        <w:t>I,</w:t>
      </w:r>
      <w:r>
        <w:rPr>
          <w:spacing w:val="-1"/>
          <w:w w:val="90"/>
          <w:u w:val="single" w:color="000000"/>
        </w:rPr>
        <w:tab/>
      </w:r>
      <w:r>
        <w:rPr/>
        <w:t>, </w:t>
      </w:r>
      <w:r>
        <w:rPr>
          <w:spacing w:val="-1"/>
        </w:rPr>
        <w:t>an </w:t>
      </w:r>
      <w:r>
        <w:rPr>
          <w:spacing w:val="-2"/>
        </w:rPr>
        <w:t>Adult Protective</w:t>
      </w:r>
      <w:r>
        <w:rPr>
          <w:spacing w:val="-1"/>
        </w:rPr>
        <w:t> </w:t>
      </w:r>
      <w:r>
        <w:rPr>
          <w:spacing w:val="-2"/>
        </w:rPr>
        <w:t>Services Investigator</w:t>
      </w:r>
      <w:r>
        <w:rPr>
          <w:spacing w:val="47"/>
        </w:rPr>
        <w:t> </w:t>
      </w:r>
      <w:r>
        <w:rPr>
          <w:spacing w:val="-2"/>
        </w:rPr>
        <w:t>operating</w:t>
      </w:r>
      <w:r>
        <w:rPr>
          <w:spacing w:val="-4"/>
        </w:rPr>
        <w:t> </w:t>
      </w:r>
      <w:r>
        <w:rPr>
          <w:spacing w:val="-2"/>
        </w:rPr>
        <w:t>under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laws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the</w:t>
      </w:r>
      <w:r>
        <w:rPr>
          <w:spacing w:val="-2"/>
          <w:u w:val="single" w:color="000000"/>
        </w:rPr>
        <w:tab/>
        <w:tab/>
      </w:r>
      <w:r>
        <w:rPr/>
        <w:t>,</w:t>
      </w:r>
      <w:r>
        <w:rPr>
          <w:spacing w:val="-2"/>
        </w:rPr>
        <w:t> </w:t>
      </w:r>
      <w:r>
        <w:rPr>
          <w:spacing w:val="-1"/>
        </w:rPr>
        <w:t>am </w:t>
      </w:r>
      <w:r>
        <w:rPr>
          <w:spacing w:val="-2"/>
        </w:rPr>
        <w:t>conducting</w:t>
      </w:r>
      <w:r>
        <w:rPr>
          <w:spacing w:val="-4"/>
        </w:rPr>
        <w:t> </w:t>
      </w:r>
      <w:r>
        <w:rPr>
          <w:spacing w:val="-1"/>
        </w:rPr>
        <w:t>an </w:t>
      </w:r>
      <w:r>
        <w:rPr>
          <w:spacing w:val="-2"/>
        </w:rPr>
        <w:t>authorized</w:t>
      </w:r>
      <w:r>
        <w:rPr>
          <w:spacing w:val="45"/>
        </w:rPr>
        <w:t> </w:t>
      </w:r>
      <w:r>
        <w:rPr>
          <w:spacing w:val="-2"/>
        </w:rPr>
        <w:t>investigation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alleged</w:t>
      </w:r>
      <w:r>
        <w:rPr>
          <w:spacing w:val="-4"/>
        </w:rPr>
        <w:t> </w:t>
      </w:r>
      <w:r>
        <w:rPr>
          <w:spacing w:val="-1"/>
        </w:rPr>
        <w:t>financial</w:t>
      </w:r>
      <w:r>
        <w:rPr>
          <w:spacing w:val="-5"/>
        </w:rPr>
        <w:t> </w:t>
      </w:r>
      <w:r>
        <w:rPr>
          <w:spacing w:val="-2"/>
        </w:rPr>
        <w:t>exploitation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an older</w:t>
      </w:r>
      <w:r>
        <w:rPr>
          <w:spacing w:val="-6"/>
        </w:rPr>
        <w:t> </w:t>
      </w:r>
      <w:r>
        <w:rPr>
          <w:spacing w:val="-2"/>
        </w:rPr>
        <w:t>person</w:t>
      </w:r>
      <w:r>
        <w:rPr>
          <w:spacing w:val="1"/>
        </w:rPr>
        <w:t> </w:t>
      </w:r>
      <w:r>
        <w:rPr>
          <w:spacing w:val="-2"/>
        </w:rPr>
        <w:t>(vulnerable/dependent</w:t>
      </w:r>
      <w:r>
        <w:rPr>
          <w:spacing w:val="75"/>
        </w:rPr>
        <w:t> </w:t>
      </w:r>
      <w:r>
        <w:rPr>
          <w:spacing w:val="-2"/>
        </w:rPr>
        <w:t>adult).</w:t>
      </w:r>
    </w:p>
    <w:p>
      <w:pPr>
        <w:spacing w:after="0" w:line="359" w:lineRule="auto"/>
        <w:jc w:val="left"/>
        <w:sectPr>
          <w:type w:val="continuous"/>
          <w:pgSz w:w="12240" w:h="15840"/>
          <w:pgMar w:top="420" w:bottom="280" w:left="1320" w:right="1520"/>
          <w:pgBorders w:offsetFrom="page">
            <w:top w:val="single" w:color="000000" w:space="24" w:sz="8"/>
            <w:left w:val="single" w:color="000000" w:space="24" w:sz="8"/>
            <w:bottom w:val="single" w:color="000000" w:space="24" w:sz="8"/>
            <w:right w:val="single" w:color="000000" w:space="24" w:sz="8"/>
          </w:pgBorders>
        </w:sectPr>
      </w:pPr>
    </w:p>
    <w:p>
      <w:pPr>
        <w:pStyle w:val="BodyText"/>
        <w:spacing w:line="240" w:lineRule="auto" w:before="70"/>
        <w:ind w:right="0"/>
        <w:jc w:val="left"/>
      </w:pPr>
      <w:r>
        <w:rPr/>
        <w:pict>
          <v:group style="position:absolute;margin-left:230.889496pt;margin-top:16.024879pt;width:279.25pt;height:1.150pt;mso-position-horizontal-relative:page;mso-position-vertical-relative:paragraph;z-index:1216" coordorigin="4618,320" coordsize="5585,23">
            <v:group style="position:absolute;left:4627;top:330;width:5566;height:2" coordorigin="4627,330" coordsize="5566,2">
              <v:shape style="position:absolute;left:4627;top:330;width:5566;height:2" coordorigin="4627,330" coordsize="5566,0" path="m4627,330l10193,330e" filled="false" stroked="true" strokeweight=".941pt" strokecolor="#000000">
                <v:path arrowok="t"/>
              </v:shape>
            </v:group>
            <v:group style="position:absolute;left:4627;top:335;width:5564;height:2" coordorigin="4627,335" coordsize="5564,2">
              <v:shape style="position:absolute;left:4627;top:335;width:5564;height:2" coordorigin="4627,335" coordsize="5564,0" path="m4627,335l10190,335e" filled="false" stroked="true" strokeweight=".756pt" strokecolor="#000000">
                <v:path arrowok="t"/>
              </v:shape>
            </v:group>
            <w10:wrap type="none"/>
          </v:group>
        </w:pict>
      </w:r>
      <w:r>
        <w:rPr/>
        <w:t>I </w:t>
      </w:r>
      <w:r>
        <w:rPr>
          <w:spacing w:val="-2"/>
        </w:rPr>
        <w:t>hereby request records</w:t>
      </w:r>
      <w:r>
        <w:rPr>
          <w:spacing w:val="-5"/>
        </w:rPr>
        <w:t> </w:t>
      </w:r>
      <w:r>
        <w:rPr>
          <w:spacing w:val="-1"/>
        </w:rPr>
        <w:t>from</w:t>
      </w:r>
    </w:p>
    <w:p>
      <w:pPr>
        <w:spacing w:before="7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pacing w:val="-1"/>
          <w:sz w:val="24"/>
        </w:rPr>
        <w:t>for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420" w:bottom="280" w:left="1320" w:right="1520"/>
          <w:pgBorders w:offsetFrom="page">
            <w:top w:val="single" w:color="000000" w:space="24" w:sz="8"/>
            <w:left w:val="single" w:color="000000" w:space="24" w:sz="8"/>
            <w:bottom w:val="single" w:color="000000" w:space="24" w:sz="8"/>
            <w:right w:val="single" w:color="000000" w:space="24" w:sz="8"/>
          </w:pgBorders>
          <w:cols w:num="2" w:equalWidth="0">
            <w:col w:w="3244" w:space="5574"/>
            <w:col w:w="582"/>
          </w:cols>
        </w:sectPr>
      </w:pPr>
    </w:p>
    <w:p>
      <w:pPr>
        <w:pStyle w:val="BodyText"/>
        <w:tabs>
          <w:tab w:pos="8829" w:val="left" w:leader="none"/>
        </w:tabs>
        <w:spacing w:line="240" w:lineRule="auto"/>
        <w:ind w:right="0"/>
        <w:jc w:val="left"/>
      </w:pPr>
      <w:r>
        <w:rPr>
          <w:spacing w:val="-1"/>
        </w:rPr>
        <w:t>all</w:t>
      </w:r>
      <w:r>
        <w:rPr>
          <w:spacing w:val="-5"/>
        </w:rPr>
        <w:t> </w:t>
      </w:r>
      <w:r>
        <w:rPr>
          <w:spacing w:val="-2"/>
        </w:rPr>
        <w:t>accounts relating</w:t>
      </w:r>
      <w:r>
        <w:rPr>
          <w:spacing w:val="-4"/>
        </w:rPr>
        <w:t> </w:t>
      </w:r>
      <w:r>
        <w:rPr/>
        <w:t>to</w:t>
      </w:r>
      <w:r>
        <w:rPr>
          <w:u w:val="thick" w:color="000000"/>
        </w:rPr>
        <w:tab/>
      </w:r>
      <w:r>
        <w:rPr>
          <w:spacing w:val="-1"/>
        </w:rPr>
        <w:t>for</w:t>
      </w:r>
    </w:p>
    <w:p>
      <w:pPr>
        <w:spacing w:after="0" w:line="240" w:lineRule="auto"/>
        <w:jc w:val="left"/>
        <w:sectPr>
          <w:type w:val="continuous"/>
          <w:pgSz w:w="12240" w:h="15840"/>
          <w:pgMar w:top="420" w:bottom="280" w:left="1320" w:right="1520"/>
          <w:pgBorders w:offsetFrom="page">
            <w:top w:val="single" w:color="000000" w:space="24" w:sz="8"/>
            <w:left w:val="single" w:color="000000" w:space="24" w:sz="8"/>
            <w:bottom w:val="single" w:color="000000" w:space="24" w:sz="8"/>
            <w:right w:val="single" w:color="000000" w:space="24" w:sz="8"/>
          </w:pgBorders>
        </w:sect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140.889999pt;margin-top:19.375971pt;width:80.5pt;height:1.150pt;mso-position-horizontal-relative:page;mso-position-vertical-relative:paragraph;z-index:1240" coordorigin="2818,388" coordsize="1610,23">
            <v:group style="position:absolute;left:2827;top:397;width:1592;height:2" coordorigin="2827,397" coordsize="1592,2">
              <v:shape style="position:absolute;left:2827;top:397;width:1592;height:2" coordorigin="2827,397" coordsize="1592,0" path="m2827,397l4418,397e" filled="false" stroked="true" strokeweight=".94pt" strokecolor="#000000">
                <v:path arrowok="t"/>
              </v:shape>
            </v:group>
            <v:group style="position:absolute;left:2827;top:402;width:1592;height:2" coordorigin="2827,402" coordsize="1592,2">
              <v:shape style="position:absolute;left:2827;top:402;width:1592;height:2" coordorigin="2827,402" coordsize="1592,0" path="m2827,402l4418,402e" filled="false" stroked="true" strokeweight=".756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period</w:t>
      </w:r>
      <w:r>
        <w:rPr>
          <w:spacing w:val="-4"/>
        </w:rPr>
        <w:t> </w:t>
      </w:r>
      <w:r>
        <w:rPr>
          <w:spacing w:val="-2"/>
        </w:rPr>
        <w:t>of</w:t>
      </w:r>
      <w:r>
        <w:rPr/>
      </w:r>
    </w:p>
    <w:p>
      <w:pPr>
        <w:pStyle w:val="BodyText"/>
        <w:tabs>
          <w:tab w:pos="1891" w:val="left" w:leader="none"/>
        </w:tabs>
        <w:spacing w:line="240" w:lineRule="auto"/>
        <w:ind w:right="0"/>
        <w:jc w:val="left"/>
      </w:pPr>
      <w:r>
        <w:rPr>
          <w:w w:val="90"/>
        </w:rPr>
        <w:br w:type="column"/>
      </w:r>
      <w:r>
        <w:rPr>
          <w:spacing w:val="-1"/>
          <w:w w:val="90"/>
        </w:rPr>
        <w:t>to</w:t>
      </w:r>
      <w:r>
        <w:rPr>
          <w:spacing w:val="-1"/>
          <w:w w:val="90"/>
          <w:u w:val="single" w:color="000000"/>
        </w:rPr>
        <w:tab/>
      </w:r>
      <w:r>
        <w:rPr/>
        <w:t>,</w:t>
      </w:r>
      <w:r>
        <w:rPr>
          <w:spacing w:val="3"/>
        </w:rPr>
        <w:t> </w:t>
      </w:r>
      <w:r>
        <w:rPr>
          <w:spacing w:val="-1"/>
        </w:rPr>
        <w:t>including</w:t>
      </w:r>
      <w:r>
        <w:rPr>
          <w:spacing w:val="-6"/>
        </w:rPr>
        <w:t> </w:t>
      </w:r>
      <w:r>
        <w:rPr>
          <w:spacing w:val="-1"/>
        </w:rPr>
        <w:t>but</w:t>
      </w:r>
      <w:r>
        <w:rPr>
          <w:spacing w:val="-2"/>
        </w:rPr>
        <w:t> not limited</w:t>
      </w:r>
      <w:r>
        <w:rPr>
          <w:spacing w:val="-1"/>
        </w:rPr>
        <w:t> to:</w:t>
      </w:r>
    </w:p>
    <w:p>
      <w:pPr>
        <w:spacing w:after="0" w:line="240" w:lineRule="auto"/>
        <w:jc w:val="left"/>
        <w:sectPr>
          <w:type w:val="continuous"/>
          <w:pgSz w:w="12240" w:h="15840"/>
          <w:pgMar w:top="420" w:bottom="280" w:left="1320" w:right="1520"/>
          <w:pgBorders w:offsetFrom="page">
            <w:top w:val="single" w:color="000000" w:space="24" w:sz="8"/>
            <w:left w:val="single" w:color="000000" w:space="24" w:sz="8"/>
            <w:bottom w:val="single" w:color="000000" w:space="24" w:sz="8"/>
            <w:right w:val="single" w:color="000000" w:space="24" w:sz="8"/>
          </w:pgBorders>
          <w:cols w:num="2" w:equalWidth="0">
            <w:col w:w="1441" w:space="1605"/>
            <w:col w:w="6354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spacing w:line="252" w:lineRule="auto" w:before="72"/>
        <w:ind w:left="1152" w:right="114" w:hanging="77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03.080002pt;margin-top:2.037872pt;width:13.8pt;height:13.8pt;mso-position-horizontal-relative:page;mso-position-vertical-relative:paragraph;z-index:1264" coordorigin="2062,41" coordsize="276,276">
            <v:shape style="position:absolute;left:2062;top:41;width:276;height:276" coordorigin="2062,41" coordsize="276,276" path="m2062,41l2338,41,2338,317,2062,317,2062,41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spacing w:val="-2"/>
          <w:sz w:val="22"/>
        </w:rPr>
        <w:t>Bank statements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for </w:t>
      </w:r>
      <w:r>
        <w:rPr>
          <w:rFonts w:ascii="Arial"/>
          <w:spacing w:val="-2"/>
          <w:sz w:val="22"/>
        </w:rPr>
        <w:t>ALL </w:t>
      </w:r>
      <w:r>
        <w:rPr>
          <w:rFonts w:ascii="Arial"/>
          <w:spacing w:val="-1"/>
          <w:sz w:val="22"/>
        </w:rPr>
        <w:t>accounts,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including checking,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2"/>
          <w:sz w:val="22"/>
        </w:rPr>
        <w:t>savings,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2"/>
          <w:sz w:val="22"/>
        </w:rPr>
        <w:t>money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2"/>
          <w:sz w:val="22"/>
        </w:rPr>
        <w:t>market,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pacing w:val="-2"/>
          <w:sz w:val="22"/>
        </w:rPr>
        <w:t>certificates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deposit</w:t>
      </w:r>
    </w:p>
    <w:p>
      <w:pPr>
        <w:spacing w:line="252" w:lineRule="auto" w:before="113"/>
        <w:ind w:left="1152" w:right="282" w:hanging="77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03.080002pt;margin-top:4.087873pt;width:13.8pt;height:13.8pt;mso-position-horizontal-relative:page;mso-position-vertical-relative:paragraph;z-index:1288" coordorigin="2062,82" coordsize="276,276">
            <v:shape style="position:absolute;left:2062;top:82;width:276;height:276" coordorigin="2062,82" coordsize="276,276" path="m2062,82l2338,82,2338,358,2062,358,2062,82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spacing w:val="-2"/>
          <w:sz w:val="22"/>
        </w:rPr>
        <w:t>Copies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all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checks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2"/>
          <w:sz w:val="22"/>
        </w:rPr>
        <w:t> withdrawals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from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account(s)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2"/>
          <w:sz w:val="22"/>
        </w:rPr>
        <w:t>(front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back)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including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offsets</w:t>
      </w:r>
    </w:p>
    <w:p>
      <w:pPr>
        <w:spacing w:before="113"/>
        <w:ind w:left="107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03.080002pt;margin-top:4.087875pt;width:13.8pt;height:13.8pt;mso-position-horizontal-relative:page;mso-position-vertical-relative:paragraph;z-index:1312" coordorigin="2062,82" coordsize="276,276">
            <v:shape style="position:absolute;left:2062;top:82;width:276;height:276" coordorigin="2062,82" coordsize="276,276" path="m2062,82l2338,82,2338,358,2062,358,2062,82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spacing w:val="-2"/>
          <w:sz w:val="22"/>
        </w:rPr>
        <w:t>Copies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all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deposits</w:t>
      </w:r>
      <w:r>
        <w:rPr>
          <w:rFonts w:ascii="Arial"/>
          <w:spacing w:val="-2"/>
          <w:sz w:val="22"/>
        </w:rPr>
        <w:t> and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deposit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items</w:t>
      </w:r>
    </w:p>
    <w:p>
      <w:pPr>
        <w:spacing w:line="252" w:lineRule="auto" w:before="138"/>
        <w:ind w:left="1152" w:right="922" w:hanging="77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03.080002pt;margin-top:5.337877pt;width:13.8pt;height:13.8pt;mso-position-horizontal-relative:page;mso-position-vertical-relative:paragraph;z-index:1336" coordorigin="2062,107" coordsize="276,276">
            <v:shape style="position:absolute;left:2062;top:107;width:276;height:276" coordorigin="2062,107" coordsize="276,276" path="m2062,107l2338,107,2338,383,2062,383,2062,107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spacing w:val="-2"/>
          <w:sz w:val="22"/>
        </w:rPr>
        <w:t>Customer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Profile showing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all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2"/>
          <w:sz w:val="22"/>
        </w:rPr>
        <w:t>accounts,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including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opening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and/or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closing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pacing w:val="-2"/>
          <w:sz w:val="22"/>
        </w:rPr>
        <w:t>dates </w:t>
      </w:r>
      <w:r>
        <w:rPr>
          <w:rFonts w:ascii="Arial"/>
          <w:spacing w:val="-1"/>
          <w:sz w:val="22"/>
        </w:rPr>
        <w:t>All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2"/>
          <w:sz w:val="22"/>
        </w:rPr>
        <w:t>Power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2"/>
          <w:sz w:val="22"/>
        </w:rPr>
        <w:t>Attorney</w:t>
      </w:r>
      <w:r>
        <w:rPr>
          <w:rFonts w:ascii="Arial"/>
          <w:spacing w:val="-1"/>
          <w:sz w:val="22"/>
        </w:rPr>
        <w:t> documents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signature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cards</w:t>
      </w:r>
      <w:r>
        <w:rPr>
          <w:rFonts w:ascii="Arial"/>
          <w:sz w:val="22"/>
        </w:rPr>
      </w:r>
    </w:p>
    <w:p>
      <w:pPr>
        <w:spacing w:line="252" w:lineRule="auto" w:before="113"/>
        <w:ind w:left="1152" w:right="114" w:hanging="77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03.080002pt;margin-top:4.087878pt;width:13.8pt;height:13.8pt;mso-position-horizontal-relative:page;mso-position-vertical-relative:paragraph;z-index:1360" coordorigin="2062,82" coordsize="276,276">
            <v:shape style="position:absolute;left:2062;top:82;width:276;height:276" coordorigin="2062,82" coordsize="276,276" path="m2062,82l2338,82,2338,358,2062,358,2062,82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spacing w:val="-2"/>
          <w:sz w:val="22"/>
        </w:rPr>
        <w:t>Statements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1"/>
          <w:sz w:val="22"/>
        </w:rPr>
        <w:t> any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loans,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lines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credit,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2"/>
          <w:sz w:val="22"/>
        </w:rPr>
        <w:t>or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2"/>
          <w:sz w:val="22"/>
        </w:rPr>
        <w:t>credit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cards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copies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any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cash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2"/>
          <w:sz w:val="22"/>
        </w:rPr>
        <w:t>advances</w:t>
      </w:r>
    </w:p>
    <w:p>
      <w:pPr>
        <w:tabs>
          <w:tab w:pos="8777" w:val="left" w:leader="none"/>
        </w:tabs>
        <w:spacing w:before="110"/>
        <w:ind w:left="107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03.080002pt;margin-top:3.937875pt;width:13.8pt;height:13.8pt;mso-position-horizontal-relative:page;mso-position-vertical-relative:paragraph;z-index:1384" coordorigin="2062,79" coordsize="276,276">
            <v:shape style="position:absolute;left:2062;top:79;width:276;height:276" coordorigin="2062,79" coordsize="276,276" path="m2062,79l2338,79,2338,355,2062,355,2062,79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spacing w:val="-2"/>
          <w:sz w:val="22"/>
        </w:rPr>
        <w:t>Other: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  <w:u w:val="thick" w:color="000000"/>
        </w:rPr>
        <w:t> </w:t>
        <w:tab/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8591" w:val="left" w:leader="none"/>
        </w:tabs>
        <w:spacing w:line="240" w:lineRule="auto" w:before="184"/>
        <w:ind w:right="0"/>
        <w:jc w:val="left"/>
      </w:pPr>
      <w:r>
        <w:rPr/>
        <w:pict>
          <v:group style="position:absolute;margin-left:296.290009pt;margin-top:21.725855pt;width:199.8pt;height:1.150pt;mso-position-horizontal-relative:page;mso-position-vertical-relative:paragraph;z-index:-3880" coordorigin="5926,435" coordsize="3996,23">
            <v:group style="position:absolute;left:5935;top:444;width:3977;height:2" coordorigin="5935,444" coordsize="3977,2">
              <v:shape style="position:absolute;left:5935;top:444;width:3977;height:2" coordorigin="5935,444" coordsize="3977,0" path="m5935,444l9912,444e" filled="false" stroked="true" strokeweight=".94pt" strokecolor="#000000">
                <v:path arrowok="t"/>
              </v:shape>
            </v:group>
            <v:group style="position:absolute;left:5935;top:449;width:3975;height:2" coordorigin="5935,449" coordsize="3975,2">
              <v:shape style="position:absolute;left:5935;top:449;width:3975;height:2" coordorigin="5935,449" coordsize="3975,0" path="m5935,449l9910,449e" filled="false" stroked="true" strokeweight=".756pt" strokecolor="#000000">
                <v:path arrowok="t"/>
              </v:shape>
            </v:group>
            <w10:wrap type="none"/>
          </v:group>
        </w:pict>
      </w:r>
      <w:r>
        <w:rPr>
          <w:spacing w:val="-2"/>
        </w:rPr>
        <w:t>Please</w:t>
      </w:r>
      <w:r>
        <w:rPr>
          <w:spacing w:val="-1"/>
        </w:rPr>
        <w:t> </w:t>
      </w:r>
      <w:r>
        <w:rPr>
          <w:spacing w:val="-2"/>
        </w:rPr>
        <w:t>provide</w:t>
      </w:r>
      <w:r>
        <w:rPr>
          <w:spacing w:val="-4"/>
        </w:rPr>
        <w:t> </w:t>
      </w:r>
      <w:r>
        <w:rPr>
          <w:spacing w:val="-1"/>
        </w:rPr>
        <w:t>these </w:t>
      </w:r>
      <w:r>
        <w:rPr>
          <w:spacing w:val="-2"/>
        </w:rPr>
        <w:t>records</w:t>
      </w:r>
      <w:r>
        <w:rPr>
          <w:spacing w:val="-5"/>
        </w:rPr>
        <w:t> </w:t>
      </w:r>
      <w:r>
        <w:rPr>
          <w:spacing w:val="-1"/>
        </w:rPr>
        <w:t>on </w:t>
      </w:r>
      <w:r>
        <w:rPr/>
        <w:t>or</w:t>
      </w:r>
      <w:r>
        <w:rPr>
          <w:spacing w:val="-6"/>
        </w:rPr>
        <w:t> </w:t>
      </w:r>
      <w:r>
        <w:rPr>
          <w:spacing w:val="-2"/>
        </w:rPr>
        <w:t>before</w:t>
        <w:tab/>
      </w:r>
      <w:r>
        <w:rPr/>
        <w:t>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tabs>
          <w:tab w:pos="5149" w:val="left" w:leader="none"/>
        </w:tabs>
        <w:spacing w:line="20" w:lineRule="atLeast"/>
        <w:ind w:left="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16.6pt;height:.6pt;mso-position-horizontal-relative:char;mso-position-vertical-relative:line" coordorigin="0,0" coordsize="4332,12">
            <v:group style="position:absolute;left:6;top:6;width:4320;height:2" coordorigin="6,6" coordsize="4320,2">
              <v:shape style="position:absolute;left:6;top:6;width:4320;height:2" coordorigin="6,6" coordsize="4320,0" path="m6,6l4326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95pt;height:.6pt;mso-position-horizontal-relative:char;mso-position-vertical-relative:line" coordorigin="0,0" coordsize="3900,12">
            <v:group style="position:absolute;left:6;top:6;width:3888;height:2" coordorigin="6,6" coordsize="3888,2">
              <v:shape style="position:absolute;left:6;top:6;width:3888;height:2" coordorigin="6,6" coordsize="3888,0" path="m6,6l3894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tabs>
          <w:tab w:pos="5155" w:val="left" w:leader="none"/>
        </w:tabs>
        <w:spacing w:line="188" w:lineRule="exact" w:before="0"/>
        <w:ind w:left="11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2"/>
          <w:w w:val="90"/>
          <w:sz w:val="18"/>
        </w:rPr>
        <w:t>Signature</w:t>
        <w:tab/>
      </w:r>
      <w:r>
        <w:rPr>
          <w:rFonts w:ascii="Arial"/>
          <w:spacing w:val="-3"/>
          <w:sz w:val="18"/>
        </w:rPr>
        <w:t>Phone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tabs>
          <w:tab w:pos="5149" w:val="left" w:leader="none"/>
        </w:tabs>
        <w:spacing w:line="20" w:lineRule="atLeast"/>
        <w:ind w:left="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16.6pt;height:.6pt;mso-position-horizontal-relative:char;mso-position-vertical-relative:line" coordorigin="0,0" coordsize="4332,12">
            <v:group style="position:absolute;left:6;top:6;width:4320;height:2" coordorigin="6,6" coordsize="4320,2">
              <v:shape style="position:absolute;left:6;top:6;width:4320;height:2" coordorigin="6,6" coordsize="4320,0" path="m6,6l4326,6e" filled="false" stroked="true" strokeweight=".58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95pt;height:.6pt;mso-position-horizontal-relative:char;mso-position-vertical-relative:line" coordorigin="0,0" coordsize="3900,12">
            <v:group style="position:absolute;left:6;top:6;width:3888;height:2" coordorigin="6,6" coordsize="3888,2">
              <v:shape style="position:absolute;left:6;top:6;width:3888;height:2" coordorigin="6,6" coordsize="3888,0" path="m6,6l3894,6e" filled="false" stroked="true" strokeweight=".58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tabs>
          <w:tab w:pos="5155" w:val="left" w:leader="none"/>
        </w:tabs>
        <w:spacing w:line="188" w:lineRule="exact" w:before="0"/>
        <w:ind w:left="11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Title</w:t>
        <w:tab/>
      </w:r>
      <w:r>
        <w:rPr>
          <w:rFonts w:ascii="Arial"/>
          <w:spacing w:val="-3"/>
          <w:sz w:val="18"/>
        </w:rPr>
        <w:t>Email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tabs>
          <w:tab w:pos="5149" w:val="left" w:leader="none"/>
        </w:tabs>
        <w:spacing w:line="20" w:lineRule="atLeast"/>
        <w:ind w:left="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16.6pt;height:.6pt;mso-position-horizontal-relative:char;mso-position-vertical-relative:line" coordorigin="0,0" coordsize="4332,12">
            <v:group style="position:absolute;left:6;top:6;width:4320;height:2" coordorigin="6,6" coordsize="4320,2">
              <v:shape style="position:absolute;left:6;top:6;width:4320;height:2" coordorigin="6,6" coordsize="4320,0" path="m6,6l4326,6e" filled="false" stroked="true" strokeweight=".58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95pt;height:.6pt;mso-position-horizontal-relative:char;mso-position-vertical-relative:line" coordorigin="0,0" coordsize="3900,12">
            <v:group style="position:absolute;left:6;top:6;width:3888;height:2" coordorigin="6,6" coordsize="3888,2">
              <v:shape style="position:absolute;left:6;top:6;width:3888;height:2" coordorigin="6,6" coordsize="3888,0" path="m6,6l3894,6e" filled="false" stroked="true" strokeweight=".58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tabs>
          <w:tab w:pos="5155" w:val="left" w:leader="none"/>
        </w:tabs>
        <w:spacing w:line="190" w:lineRule="exact" w:before="0"/>
        <w:ind w:left="11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2"/>
          <w:w w:val="95"/>
          <w:sz w:val="18"/>
        </w:rPr>
        <w:t>Agency</w:t>
        <w:tab/>
      </w:r>
      <w:r>
        <w:rPr>
          <w:rFonts w:ascii="Arial"/>
          <w:spacing w:val="-3"/>
          <w:sz w:val="18"/>
        </w:rPr>
        <w:t>Address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tabs>
          <w:tab w:pos="5149" w:val="left" w:leader="none"/>
        </w:tabs>
        <w:spacing w:line="20" w:lineRule="atLeast"/>
        <w:ind w:left="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16.6pt;height:.6pt;mso-position-horizontal-relative:char;mso-position-vertical-relative:line" coordorigin="0,0" coordsize="4332,12">
            <v:group style="position:absolute;left:6;top:6;width:4320;height:2" coordorigin="6,6" coordsize="4320,2">
              <v:shape style="position:absolute;left:6;top:6;width:4320;height:2" coordorigin="6,6" coordsize="4320,0" path="m6,6l4326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95pt;height:.6pt;mso-position-horizontal-relative:char;mso-position-vertical-relative:line" coordorigin="0,0" coordsize="3900,12">
            <v:group style="position:absolute;left:6;top:6;width:3888;height:2" coordorigin="6,6" coordsize="3888,2">
              <v:shape style="position:absolute;left:6;top:6;width:3888;height:2" coordorigin="6,6" coordsize="3888,0" path="m6,6l3894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188" w:lineRule="exact" w:before="0"/>
        <w:ind w:left="11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3"/>
          <w:sz w:val="18"/>
        </w:rPr>
        <w:t>Other</w:t>
      </w:r>
      <w:r>
        <w:rPr>
          <w:rFonts w:ascii="Arial"/>
          <w:spacing w:val="-27"/>
          <w:sz w:val="18"/>
        </w:rPr>
        <w:t> </w:t>
      </w:r>
      <w:r>
        <w:rPr>
          <w:rFonts w:ascii="Arial"/>
          <w:spacing w:val="-3"/>
          <w:sz w:val="18"/>
        </w:rPr>
        <w:t>Agency</w:t>
      </w:r>
      <w:r>
        <w:rPr>
          <w:rFonts w:ascii="Arial"/>
          <w:spacing w:val="-26"/>
          <w:sz w:val="18"/>
        </w:rPr>
        <w:t> </w:t>
      </w:r>
      <w:r>
        <w:rPr>
          <w:rFonts w:ascii="Arial"/>
          <w:sz w:val="18"/>
        </w:rPr>
        <w:t>ID</w:t>
      </w:r>
      <w:r>
        <w:rPr>
          <w:rFonts w:ascii="Arial"/>
          <w:spacing w:val="-28"/>
          <w:sz w:val="18"/>
        </w:rPr>
        <w:t> </w:t>
      </w:r>
      <w:r>
        <w:rPr>
          <w:rFonts w:ascii="Arial"/>
          <w:spacing w:val="-3"/>
          <w:sz w:val="18"/>
        </w:rPr>
        <w:t>(if</w:t>
      </w:r>
      <w:r>
        <w:rPr>
          <w:rFonts w:ascii="Arial"/>
          <w:spacing w:val="-25"/>
          <w:sz w:val="18"/>
        </w:rPr>
        <w:t> </w:t>
      </w:r>
      <w:r>
        <w:rPr>
          <w:rFonts w:ascii="Arial"/>
          <w:spacing w:val="-3"/>
          <w:sz w:val="18"/>
        </w:rPr>
        <w:t>applicable)</w:t>
      </w:r>
      <w:r>
        <w:rPr>
          <w:rFonts w:ascii="Arial"/>
          <w:sz w:val="18"/>
        </w:rPr>
      </w:r>
    </w:p>
    <w:p>
      <w:pPr>
        <w:spacing w:after="0" w:line="188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420" w:bottom="280" w:left="1320" w:right="1520"/>
          <w:pgBorders w:offsetFrom="page">
            <w:top w:val="single" w:color="000000" w:space="24" w:sz="8"/>
            <w:left w:val="single" w:color="000000" w:space="24" w:sz="8"/>
            <w:bottom w:val="single" w:color="000000" w:space="24" w:sz="8"/>
            <w:right w:val="single" w:color="000000" w:space="24" w:sz="8"/>
          </w:pgBorders>
        </w:sectPr>
      </w:pPr>
    </w:p>
    <w:p>
      <w:pPr>
        <w:pStyle w:val="Heading1"/>
        <w:spacing w:line="240" w:lineRule="auto" w:before="17"/>
        <w:ind w:left="3138" w:right="2963"/>
        <w:jc w:val="center"/>
        <w:rPr>
          <w:b w:val="0"/>
          <w:bCs w:val="0"/>
        </w:rPr>
      </w:pPr>
      <w:r>
        <w:rPr/>
        <w:t>APS</w:t>
      </w:r>
      <w:r>
        <w:rPr>
          <w:spacing w:val="-17"/>
        </w:rPr>
        <w:t> </w:t>
      </w:r>
      <w:r>
        <w:rPr>
          <w:spacing w:val="-1"/>
        </w:rPr>
        <w:t>AGENCY</w:t>
      </w:r>
      <w:r>
        <w:rPr>
          <w:spacing w:val="-18"/>
        </w:rPr>
        <w:t> </w:t>
      </w:r>
      <w:r>
        <w:rPr/>
        <w:t>LETTERHEAD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40"/>
          <w:szCs w:val="40"/>
        </w:rPr>
      </w:pPr>
    </w:p>
    <w:p>
      <w:pPr>
        <w:pStyle w:val="Heading2"/>
        <w:spacing w:line="240" w:lineRule="auto"/>
        <w:ind w:left="3138" w:right="2906"/>
        <w:jc w:val="center"/>
        <w:rPr>
          <w:rFonts w:ascii="Arial" w:hAnsi="Arial" w:cs="Arial" w:eastAsia="Arial"/>
          <w:b w:val="0"/>
          <w:bCs w:val="0"/>
        </w:rPr>
      </w:pPr>
      <w:bookmarkStart w:name="Gramm-Leach-Bliley Act" w:id="3"/>
      <w:bookmarkEnd w:id="3"/>
      <w:r>
        <w:rPr>
          <w:b w:val="0"/>
        </w:rPr>
      </w:r>
      <w:r>
        <w:rPr>
          <w:rFonts w:ascii="Arial"/>
          <w:spacing w:val="-2"/>
        </w:rPr>
        <w:t>Gramm-Leach-Bliley</w:t>
      </w:r>
      <w:r>
        <w:rPr>
          <w:rFonts w:ascii="Arial"/>
          <w:spacing w:val="-4"/>
        </w:rPr>
        <w:t> Act</w:t>
      </w:r>
      <w:r>
        <w:rPr>
          <w:rFonts w:ascii="Arial"/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57" w:lineRule="auto" w:before="0"/>
        <w:ind w:left="2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sz w:val="28"/>
          <w:szCs w:val="28"/>
        </w:rPr>
        <w:t>15U.S.C.§6802-Obligations</w:t>
      </w:r>
      <w:r>
        <w:rPr>
          <w:rFonts w:ascii="Arial" w:hAnsi="Arial" w:cs="Arial" w:eastAsia="Arial"/>
          <w:b/>
          <w:bCs/>
          <w:spacing w:val="-6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with</w:t>
      </w:r>
      <w:r>
        <w:rPr>
          <w:rFonts w:ascii="Arial" w:hAnsi="Arial" w:cs="Arial" w:eastAsia="Arial"/>
          <w:b/>
          <w:bCs/>
          <w:spacing w:val="-5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respect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to</w:t>
      </w:r>
      <w:r>
        <w:rPr>
          <w:rFonts w:ascii="Arial" w:hAnsi="Arial" w:cs="Arial" w:eastAsia="Arial"/>
          <w:b/>
          <w:bCs/>
          <w:spacing w:val="-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disclosures</w:t>
      </w:r>
      <w:r>
        <w:rPr>
          <w:rFonts w:ascii="Arial" w:hAnsi="Arial" w:cs="Arial" w:eastAsia="Arial"/>
          <w:b/>
          <w:bCs/>
          <w:spacing w:val="-4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of </w:t>
      </w:r>
      <w:r>
        <w:rPr>
          <w:rFonts w:ascii="Arial" w:hAnsi="Arial" w:cs="Arial" w:eastAsia="Arial"/>
          <w:b/>
          <w:bCs/>
          <w:spacing w:val="-3"/>
          <w:sz w:val="28"/>
          <w:szCs w:val="28"/>
        </w:rPr>
        <w:t>personal</w:t>
      </w:r>
      <w:r>
        <w:rPr>
          <w:rFonts w:ascii="Arial" w:hAnsi="Arial" w:cs="Arial" w:eastAsia="Arial"/>
          <w:b/>
          <w:bCs/>
          <w:spacing w:val="4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information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40" w:lineRule="auto" w:before="0"/>
        <w:ind w:left="220" w:right="0"/>
        <w:jc w:val="left"/>
      </w:pPr>
      <w:r>
        <w:rPr>
          <w:spacing w:val="-1"/>
        </w:rPr>
        <w:t>(e)</w:t>
      </w:r>
      <w:r>
        <w:rPr>
          <w:spacing w:val="-3"/>
        </w:rPr>
        <w:t> </w:t>
      </w:r>
      <w:r>
        <w:rPr>
          <w:spacing w:val="-2"/>
        </w:rPr>
        <w:t>General</w:t>
      </w:r>
      <w:r>
        <w:rPr>
          <w:spacing w:val="-3"/>
        </w:rPr>
        <w:t> </w:t>
      </w:r>
      <w:r>
        <w:rPr>
          <w:spacing w:val="-2"/>
        </w:rPr>
        <w:t>exceptions</w:t>
      </w:r>
    </w:p>
    <w:p>
      <w:pPr>
        <w:pStyle w:val="BodyText"/>
        <w:spacing w:line="240" w:lineRule="auto" w:before="180"/>
        <w:ind w:left="939" w:right="110"/>
        <w:jc w:val="left"/>
      </w:pPr>
      <w:r>
        <w:rPr>
          <w:spacing w:val="-2"/>
        </w:rPr>
        <w:t>Subsections </w:t>
      </w:r>
      <w:r>
        <w:rPr>
          <w:spacing w:val="-1"/>
        </w:rPr>
        <w:t>(a)</w:t>
      </w:r>
      <w:r>
        <w:rPr>
          <w:spacing w:val="-6"/>
        </w:rPr>
        <w:t> </w:t>
      </w:r>
      <w:r>
        <w:rPr>
          <w:spacing w:val="-1"/>
        </w:rPr>
        <w:t>and </w:t>
      </w:r>
      <w:r>
        <w:rPr>
          <w:spacing w:val="-2"/>
        </w:rPr>
        <w:t>(b)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this section</w:t>
      </w:r>
      <w:r>
        <w:rPr>
          <w:spacing w:val="-1"/>
        </w:rPr>
        <w:t> shall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2"/>
        </w:rPr>
        <w:t>prohibit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disclosure</w:t>
      </w:r>
      <w:r>
        <w:rPr>
          <w:spacing w:val="-1"/>
        </w:rPr>
        <w:t> of</w:t>
      </w:r>
      <w:r>
        <w:rPr>
          <w:spacing w:val="61"/>
        </w:rPr>
        <w:t> </w:t>
      </w:r>
      <w:r>
        <w:rPr>
          <w:spacing w:val="-2"/>
        </w:rPr>
        <w:t>nonpublic personal</w:t>
      </w:r>
      <w:r>
        <w:rPr>
          <w:spacing w:val="-3"/>
        </w:rPr>
        <w:t> </w:t>
      </w:r>
      <w:r>
        <w:rPr>
          <w:spacing w:val="-2"/>
        </w:rPr>
        <w:t>information—</w:t>
      </w:r>
    </w:p>
    <w:p>
      <w:pPr>
        <w:pStyle w:val="BodyText"/>
        <w:spacing w:line="256" w:lineRule="auto" w:before="175"/>
        <w:ind w:left="1660" w:right="0"/>
        <w:jc w:val="left"/>
      </w:pPr>
      <w:r>
        <w:rPr>
          <w:spacing w:val="-1"/>
        </w:rPr>
        <w:t>(3)(B)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protect against </w:t>
      </w:r>
      <w:r>
        <w:rPr/>
        <w:t>or</w:t>
      </w:r>
      <w:r>
        <w:rPr>
          <w:spacing w:val="-6"/>
        </w:rPr>
        <w:t> </w:t>
      </w:r>
      <w:r>
        <w:rPr>
          <w:spacing w:val="-2"/>
        </w:rPr>
        <w:t>prevent</w:t>
      </w:r>
      <w:r>
        <w:rPr>
          <w:spacing w:val="-4"/>
        </w:rPr>
        <w:t> </w:t>
      </w:r>
      <w:r>
        <w:rPr>
          <w:spacing w:val="-1"/>
        </w:rPr>
        <w:t>actual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potential</w:t>
      </w:r>
      <w:r>
        <w:rPr>
          <w:spacing w:val="-3"/>
        </w:rPr>
        <w:t> </w:t>
      </w:r>
      <w:r>
        <w:rPr>
          <w:spacing w:val="-2"/>
        </w:rPr>
        <w:t>fraud,</w:t>
      </w:r>
      <w:r>
        <w:rPr>
          <w:spacing w:val="-4"/>
        </w:rPr>
        <w:t> </w:t>
      </w:r>
      <w:r>
        <w:rPr>
          <w:spacing w:val="-2"/>
        </w:rPr>
        <w:t>unauthorized</w:t>
      </w:r>
      <w:r>
        <w:rPr>
          <w:spacing w:val="69"/>
        </w:rPr>
        <w:t> </w:t>
      </w:r>
      <w:r>
        <w:rPr>
          <w:spacing w:val="-2"/>
        </w:rPr>
        <w:t>transactions, claims,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other</w:t>
      </w:r>
      <w:r>
        <w:rPr>
          <w:spacing w:val="-3"/>
        </w:rPr>
        <w:t> </w:t>
      </w:r>
      <w:r>
        <w:rPr>
          <w:spacing w:val="-2"/>
        </w:rPr>
        <w:t>liability;</w:t>
      </w:r>
    </w:p>
    <w:p>
      <w:pPr>
        <w:pStyle w:val="BodyText"/>
        <w:spacing w:line="259" w:lineRule="auto" w:before="166"/>
        <w:ind w:left="1659" w:right="159"/>
        <w:jc w:val="left"/>
      </w:pPr>
      <w:r>
        <w:rPr>
          <w:spacing w:val="-1"/>
        </w:rPr>
        <w:t>(8)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comply with</w:t>
      </w:r>
      <w:r>
        <w:rPr>
          <w:spacing w:val="-1"/>
        </w:rPr>
        <w:t> </w:t>
      </w:r>
      <w:r>
        <w:rPr>
          <w:spacing w:val="-2"/>
        </w:rPr>
        <w:t>Federal, </w:t>
      </w:r>
      <w:r>
        <w:rPr>
          <w:spacing w:val="-1"/>
        </w:rPr>
        <w:t>State,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local</w:t>
      </w:r>
      <w:r>
        <w:rPr>
          <w:spacing w:val="-3"/>
        </w:rPr>
        <w:t> </w:t>
      </w:r>
      <w:r>
        <w:rPr>
          <w:spacing w:val="-2"/>
        </w:rPr>
        <w:t>laws, rules, and</w:t>
      </w:r>
      <w:r>
        <w:rPr>
          <w:spacing w:val="-1"/>
        </w:rPr>
        <w:t> other</w:t>
      </w:r>
      <w:r>
        <w:rPr>
          <w:spacing w:val="-6"/>
        </w:rPr>
        <w:t> </w:t>
      </w:r>
      <w:r>
        <w:rPr>
          <w:spacing w:val="-2"/>
        </w:rPr>
        <w:t>applicable</w:t>
      </w:r>
      <w:r>
        <w:rPr>
          <w:spacing w:val="67"/>
        </w:rPr>
        <w:t> </w:t>
      </w:r>
      <w:r>
        <w:rPr>
          <w:spacing w:val="-1"/>
        </w:rPr>
        <w:t>legal</w:t>
      </w:r>
      <w:r>
        <w:rPr>
          <w:spacing w:val="-3"/>
        </w:rPr>
        <w:t> </w:t>
      </w:r>
      <w:r>
        <w:rPr>
          <w:spacing w:val="-2"/>
        </w:rPr>
        <w:t>requirements; </w:t>
      </w:r>
      <w:r>
        <w:rPr>
          <w:spacing w:val="-1"/>
        </w:rPr>
        <w:t>to comply</w:t>
      </w:r>
      <w:r>
        <w:rPr>
          <w:spacing w:val="-2"/>
        </w:rPr>
        <w:t> with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properly</w:t>
      </w:r>
      <w:r>
        <w:rPr>
          <w:spacing w:val="-5"/>
        </w:rPr>
        <w:t> </w:t>
      </w:r>
      <w:r>
        <w:rPr>
          <w:spacing w:val="-2"/>
        </w:rPr>
        <w:t>authorized</w:t>
      </w:r>
      <w:r>
        <w:rPr>
          <w:spacing w:val="-1"/>
        </w:rPr>
        <w:t> </w:t>
      </w:r>
      <w:r>
        <w:rPr>
          <w:spacing w:val="-2"/>
        </w:rPr>
        <w:t>civil, criminal, </w:t>
      </w:r>
      <w:r>
        <w:rPr/>
        <w:t>or</w:t>
      </w:r>
      <w:r>
        <w:rPr>
          <w:spacing w:val="75"/>
        </w:rPr>
        <w:t> </w:t>
      </w:r>
      <w:r>
        <w:rPr>
          <w:spacing w:val="-2"/>
        </w:rPr>
        <w:t>regulatory investigation</w:t>
      </w:r>
      <w:r>
        <w:rPr>
          <w:spacing w:val="-1"/>
        </w:rPr>
        <w:t> or</w:t>
      </w:r>
      <w:r>
        <w:rPr>
          <w:spacing w:val="-3"/>
        </w:rPr>
        <w:t> </w:t>
      </w:r>
      <w:r>
        <w:rPr>
          <w:spacing w:val="-2"/>
        </w:rPr>
        <w:t>subpoena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summons </w:t>
      </w:r>
      <w:r>
        <w:rPr/>
        <w:t>by</w:t>
      </w:r>
      <w:r>
        <w:rPr>
          <w:spacing w:val="-5"/>
        </w:rPr>
        <w:t> </w:t>
      </w:r>
      <w:r>
        <w:rPr>
          <w:spacing w:val="-2"/>
        </w:rPr>
        <w:t>Federal, State, </w:t>
      </w:r>
      <w:r>
        <w:rPr/>
        <w:t>or</w:t>
      </w:r>
      <w:r>
        <w:rPr>
          <w:spacing w:val="69"/>
        </w:rPr>
        <w:t> </w:t>
      </w:r>
      <w:r>
        <w:rPr>
          <w:spacing w:val="-1"/>
        </w:rPr>
        <w:t>local</w:t>
      </w:r>
      <w:r>
        <w:rPr>
          <w:spacing w:val="-5"/>
        </w:rPr>
        <w:t> </w:t>
      </w:r>
      <w:r>
        <w:rPr>
          <w:spacing w:val="-2"/>
        </w:rPr>
        <w:t>authorities;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respond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judicial</w:t>
      </w:r>
      <w:r>
        <w:rPr>
          <w:spacing w:val="-3"/>
        </w:rPr>
        <w:t> </w:t>
      </w:r>
      <w:r>
        <w:rPr>
          <w:spacing w:val="-2"/>
        </w:rPr>
        <w:t>process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government</w:t>
      </w:r>
      <w:r>
        <w:rPr>
          <w:spacing w:val="47"/>
        </w:rPr>
        <w:t> </w:t>
      </w:r>
      <w:r>
        <w:rPr>
          <w:spacing w:val="-2"/>
        </w:rPr>
        <w:t>regulatory</w:t>
      </w:r>
      <w:r>
        <w:rPr>
          <w:spacing w:val="-5"/>
        </w:rPr>
        <w:t> </w:t>
      </w:r>
      <w:r>
        <w:rPr>
          <w:spacing w:val="-2"/>
        </w:rPr>
        <w:t>authorities</w:t>
      </w:r>
      <w:r>
        <w:rPr>
          <w:spacing w:val="-5"/>
        </w:rPr>
        <w:t> </w:t>
      </w:r>
      <w:r>
        <w:rPr>
          <w:spacing w:val="-1"/>
        </w:rPr>
        <w:t>having</w:t>
      </w:r>
      <w:r>
        <w:rPr>
          <w:spacing w:val="-4"/>
        </w:rPr>
        <w:t> </w:t>
      </w:r>
      <w:r>
        <w:rPr>
          <w:spacing w:val="-2"/>
        </w:rPr>
        <w:t>jurisdiction</w:t>
      </w:r>
      <w:r>
        <w:rPr>
          <w:spacing w:val="-4"/>
        </w:rPr>
        <w:t> </w:t>
      </w:r>
      <w:r>
        <w:rPr>
          <w:spacing w:val="-1"/>
        </w:rPr>
        <w:t>over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1"/>
        </w:rPr>
        <w:t> </w:t>
      </w:r>
      <w:r>
        <w:rPr>
          <w:spacing w:val="-2"/>
        </w:rPr>
        <w:t>financial</w:t>
      </w:r>
      <w:r>
        <w:rPr>
          <w:spacing w:val="-3"/>
        </w:rPr>
        <w:t> </w:t>
      </w:r>
      <w:r>
        <w:rPr>
          <w:spacing w:val="-2"/>
        </w:rPr>
        <w:t>institution</w:t>
      </w:r>
      <w:r>
        <w:rPr>
          <w:spacing w:val="-1"/>
        </w:rPr>
        <w:t> for</w:t>
      </w:r>
      <w:r>
        <w:rPr>
          <w:spacing w:val="89"/>
        </w:rPr>
        <w:t> </w:t>
      </w:r>
      <w:r>
        <w:rPr>
          <w:spacing w:val="-2"/>
        </w:rPr>
        <w:t>examination, compliance,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2"/>
        </w:rPr>
        <w:t>purposes </w:t>
      </w:r>
      <w:r>
        <w:rPr>
          <w:spacing w:val="-1"/>
        </w:rPr>
        <w:t>as</w:t>
      </w:r>
      <w:r>
        <w:rPr>
          <w:spacing w:val="-2"/>
        </w:rPr>
        <w:t> authorized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law.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58" w:lineRule="auto"/>
        <w:ind w:right="727"/>
        <w:jc w:val="both"/>
        <w:rPr>
          <w:b w:val="0"/>
          <w:bCs w:val="0"/>
        </w:rPr>
      </w:pPr>
      <w:r>
        <w:rPr/>
        <w:t>Adult</w:t>
      </w:r>
      <w:r>
        <w:rPr>
          <w:spacing w:val="-1"/>
        </w:rPr>
        <w:t> </w:t>
      </w:r>
      <w:r>
        <w:rPr/>
        <w:t>Protective</w:t>
      </w:r>
      <w:r>
        <w:rPr>
          <w:spacing w:val="1"/>
        </w:rPr>
        <w:t> </w:t>
      </w:r>
      <w:r>
        <w:rPr/>
        <w:t>Services</w:t>
      </w:r>
      <w:r>
        <w:rPr>
          <w:spacing w:val="2"/>
        </w:rPr>
        <w:t> </w:t>
      </w:r>
      <w:r>
        <w:rPr/>
        <w:t>(APS)</w:t>
      </w:r>
      <w:r>
        <w:rPr>
          <w:spacing w:val="1"/>
        </w:rPr>
        <w:t> </w:t>
      </w:r>
      <w:r>
        <w:rPr/>
        <w:t>is properly</w:t>
      </w:r>
      <w:r>
        <w:rPr>
          <w:spacing w:val="-3"/>
        </w:rPr>
        <w:t> </w:t>
      </w:r>
      <w:r>
        <w:rPr>
          <w:spacing w:val="-1"/>
        </w:rPr>
        <w:t>authorized,</w:t>
      </w:r>
      <w:r>
        <w:rPr/>
        <w:t> </w:t>
      </w:r>
      <w:r>
        <w:rPr>
          <w:spacing w:val="-1"/>
        </w:rPr>
        <w:t>under the</w:t>
      </w:r>
      <w:r>
        <w:rPr>
          <w:spacing w:val="26"/>
        </w:rPr>
        <w:t> </w:t>
      </w:r>
      <w:r>
        <w:rPr>
          <w:spacing w:val="-1"/>
        </w:rPr>
        <w:t>state</w:t>
      </w:r>
      <w:r>
        <w:rPr/>
        <w:t> statute</w:t>
      </w:r>
      <w:r>
        <w:rPr>
          <w:spacing w:val="-2"/>
        </w:rPr>
        <w:t> </w:t>
      </w:r>
      <w:r>
        <w:rPr>
          <w:spacing w:val="-1"/>
        </w:rPr>
        <w:t>cited</w:t>
      </w:r>
      <w:r>
        <w:rPr>
          <w:spacing w:val="-2"/>
        </w:rPr>
        <w:t> </w:t>
      </w:r>
      <w:r>
        <w:rPr>
          <w:spacing w:val="-1"/>
        </w:rPr>
        <w:t>below,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carry</w:t>
      </w:r>
      <w:r>
        <w:rPr>
          <w:spacing w:val="-3"/>
        </w:rPr>
        <w:t> </w:t>
      </w:r>
      <w:r>
        <w:rPr>
          <w:spacing w:val="-1"/>
        </w:rPr>
        <w:t>out</w:t>
      </w:r>
      <w:r>
        <w:rPr/>
        <w:t> civil</w:t>
      </w:r>
      <w:r>
        <w:rPr>
          <w:spacing w:val="1"/>
        </w:rPr>
        <w:t> </w:t>
      </w:r>
      <w:r>
        <w:rPr>
          <w:spacing w:val="-1"/>
        </w:rPr>
        <w:t>investigations</w:t>
      </w:r>
      <w:r>
        <w:rPr/>
        <w:t> </w:t>
      </w:r>
      <w:r>
        <w:rPr>
          <w:spacing w:val="-1"/>
        </w:rPr>
        <w:t>of</w:t>
      </w:r>
      <w:r>
        <w:rPr/>
        <w:t> elder/</w:t>
      </w:r>
      <w:r>
        <w:rPr>
          <w:spacing w:val="31"/>
        </w:rPr>
        <w:t> </w:t>
      </w:r>
      <w:r>
        <w:rPr>
          <w:spacing w:val="-1"/>
        </w:rPr>
        <w:t>vulnerable</w:t>
      </w:r>
      <w:r>
        <w:rPr>
          <w:spacing w:val="1"/>
        </w:rPr>
        <w:t> </w:t>
      </w:r>
      <w:r>
        <w:rPr>
          <w:spacing w:val="-1"/>
        </w:rPr>
        <w:t>adult</w:t>
      </w:r>
      <w:r>
        <w:rPr>
          <w:spacing w:val="-2"/>
        </w:rPr>
        <w:t> </w:t>
      </w:r>
      <w:r>
        <w:rPr>
          <w:spacing w:val="-1"/>
        </w:rPr>
        <w:t>abuse,</w:t>
      </w:r>
      <w:r>
        <w:rPr>
          <w:spacing w:val="2"/>
        </w:rPr>
        <w:t> </w:t>
      </w:r>
      <w:r>
        <w:rPr>
          <w:spacing w:val="-2"/>
        </w:rPr>
        <w:t>neglect</w:t>
      </w:r>
      <w:r>
        <w:rPr>
          <w:spacing w:val="-1"/>
        </w:rPr>
        <w:t> and</w:t>
      </w:r>
      <w:r>
        <w:rPr>
          <w:spacing w:val="-4"/>
        </w:rPr>
        <w:t> </w:t>
      </w:r>
      <w:r>
        <w:rPr>
          <w:spacing w:val="-1"/>
        </w:rPr>
        <w:t>financial exploitation.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before="0"/>
        <w:ind w:left="119" w:right="0" w:firstLine="0"/>
        <w:jc w:val="both"/>
        <w:rPr>
          <w:rFonts w:ascii="Arial" w:hAnsi="Arial" w:cs="Arial" w:eastAsia="Arial"/>
          <w:sz w:val="28"/>
          <w:szCs w:val="28"/>
        </w:rPr>
      </w:pPr>
      <w:bookmarkStart w:name="Oklahoma Protective Services for Vulnera" w:id="4"/>
      <w:bookmarkEnd w:id="4"/>
      <w:r>
        <w:rPr/>
      </w:r>
      <w:bookmarkStart w:name="§43A-10-105.  Investigation of report." w:id="5"/>
      <w:bookmarkEnd w:id="5"/>
      <w:r>
        <w:rPr/>
      </w:r>
      <w:r>
        <w:rPr>
          <w:rFonts w:ascii="Arial" w:hAnsi="Arial" w:cs="Arial" w:eastAsia="Arial"/>
          <w:b/>
          <w:bCs/>
          <w:sz w:val="28"/>
          <w:szCs w:val="28"/>
        </w:rPr>
        <w:t>§</w:t>
      </w:r>
      <w:r>
        <w:rPr>
          <w:rFonts w:ascii="Arial" w:hAnsi="Arial" w:cs="Arial" w:eastAsia="Arial"/>
          <w:sz w:val="28"/>
          <w:szCs w:val="28"/>
        </w:rPr>
      </w:r>
    </w:p>
    <w:sectPr>
      <w:pgSz w:w="12240" w:h="15840"/>
      <w:pgMar w:top="700" w:bottom="280" w:left="1220" w:right="1460"/>
      <w:pgBorders w:offsetFrom="page">
        <w:top w:val="single" w:color="000000" w:space="24" w:sz="8"/>
        <w:left w:val="single" w:color="000000" w:space="24" w:sz="8"/>
        <w:bottom w:val="single" w:color="000000" w:space="24" w:sz="8"/>
        <w:right w:val="single" w:color="000000" w:space="24" w:sz="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37"/>
      <w:ind w:left="12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"/>
      <w:ind w:left="1075"/>
      <w:outlineLvl w:val="1"/>
    </w:pPr>
    <w:rPr>
      <w:rFonts w:ascii="Calibri" w:hAnsi="Calibri" w:eastAsia="Calibri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Arial" w:hAnsi="Arial" w:eastAsia="Arial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21"/>
      <w:ind w:left="115"/>
      <w:outlineLvl w:val="3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Quinn</dc:creator>
  <dcterms:created xsi:type="dcterms:W3CDTF">2016-01-14T10:49:37Z</dcterms:created>
  <dcterms:modified xsi:type="dcterms:W3CDTF">2016-01-14T10:49:37Z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2016-01-14T00:00:00Z</vt:filetime>
  </property>
</Properties>
</file>