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CD" w:rsidRPr="003C6D2D" w:rsidRDefault="002A13CD" w:rsidP="002A13C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A13CD" w:rsidRPr="00984A42" w:rsidRDefault="002A13CD" w:rsidP="002A13CD">
      <w:pPr>
        <w:jc w:val="center"/>
        <w:rPr>
          <w:rFonts w:ascii="Arial" w:hAnsi="Arial" w:cs="Arial"/>
          <w:b/>
          <w:sz w:val="28"/>
          <w:szCs w:val="28"/>
        </w:rPr>
      </w:pPr>
      <w:r w:rsidRPr="00984A42">
        <w:rPr>
          <w:rFonts w:ascii="Arial" w:hAnsi="Arial" w:cs="Arial"/>
          <w:b/>
          <w:sz w:val="28"/>
          <w:szCs w:val="28"/>
        </w:rPr>
        <w:t>OFFICIAL REQUEST FOR CUSTOMER RECORDS</w:t>
      </w:r>
    </w:p>
    <w:p w:rsidR="002A13CD" w:rsidRPr="00984A42" w:rsidRDefault="002A13CD" w:rsidP="002A13CD">
      <w:pPr>
        <w:spacing w:after="120"/>
        <w:rPr>
          <w:rFonts w:ascii="Arial" w:hAnsi="Arial" w:cs="Arial"/>
          <w:b/>
          <w:spacing w:val="-1"/>
          <w:sz w:val="24"/>
          <w:szCs w:val="28"/>
        </w:rPr>
      </w:pPr>
      <w:r w:rsidRPr="00984A42">
        <w:rPr>
          <w:rFonts w:ascii="Arial" w:hAnsi="Arial" w:cs="Arial"/>
          <w:b/>
          <w:sz w:val="24"/>
          <w:szCs w:val="28"/>
        </w:rPr>
        <w:t>Pursuant to Graham-Leach-Bliley Act (GLBA) (15 U.S.C. §6802(e</w:t>
      </w:r>
      <w:proofErr w:type="gramStart"/>
      <w:r w:rsidRPr="00984A42">
        <w:rPr>
          <w:rFonts w:ascii="Arial" w:hAnsi="Arial" w:cs="Arial"/>
          <w:b/>
          <w:sz w:val="24"/>
          <w:szCs w:val="28"/>
        </w:rPr>
        <w:t>)(</w:t>
      </w:r>
      <w:proofErr w:type="gramEnd"/>
      <w:r w:rsidRPr="00984A42">
        <w:rPr>
          <w:rFonts w:ascii="Arial" w:hAnsi="Arial" w:cs="Arial"/>
          <w:b/>
          <w:sz w:val="24"/>
          <w:szCs w:val="28"/>
        </w:rPr>
        <w:t xml:space="preserve">8); </w:t>
      </w:r>
      <w:r w:rsidRPr="00984A42">
        <w:rPr>
          <w:rFonts w:ascii="Arial" w:hAnsi="Arial" w:cs="Arial"/>
          <w:b/>
          <w:spacing w:val="-1"/>
          <w:sz w:val="24"/>
          <w:szCs w:val="28"/>
        </w:rPr>
        <w:t>and 15 U.S.C. §6802(e)(3)(B)):</w:t>
      </w:r>
    </w:p>
    <w:p w:rsidR="002A13CD" w:rsidRPr="00984A42" w:rsidRDefault="002A13CD" w:rsidP="002A13CD">
      <w:pPr>
        <w:spacing w:after="120"/>
        <w:rPr>
          <w:rFonts w:ascii="Arial" w:hAnsi="Arial" w:cs="Arial"/>
          <w:b/>
          <w:spacing w:val="-1"/>
          <w:sz w:val="8"/>
          <w:szCs w:val="28"/>
        </w:rPr>
      </w:pPr>
    </w:p>
    <w:p w:rsidR="002A13CD" w:rsidRPr="00BA20C8" w:rsidRDefault="002A13CD" w:rsidP="002A13CD">
      <w:pPr>
        <w:spacing w:after="60" w:line="360" w:lineRule="auto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 xml:space="preserve">I, </w:t>
      </w:r>
      <w:r w:rsidR="00C36B5C" w:rsidRPr="00BA20C8">
        <w:rPr>
          <w:rFonts w:ascii="Arial" w:hAnsi="Arial" w:cs="Arial"/>
          <w:sz w:val="24"/>
          <w:szCs w:val="28"/>
        </w:rPr>
        <w:t>__________________________</w:t>
      </w:r>
      <w:r w:rsidRPr="00BA20C8">
        <w:rPr>
          <w:rFonts w:ascii="Arial" w:hAnsi="Arial" w:cs="Arial"/>
          <w:sz w:val="24"/>
          <w:szCs w:val="28"/>
        </w:rPr>
        <w:t xml:space="preserve">, an Adult Protective Services Investigator operating under the laws of the </w:t>
      </w:r>
      <w:r w:rsidR="00C36B5C" w:rsidRPr="00BA20C8">
        <w:rPr>
          <w:rFonts w:ascii="Arial" w:hAnsi="Arial" w:cs="Arial"/>
          <w:sz w:val="24"/>
          <w:szCs w:val="28"/>
        </w:rPr>
        <w:t>__________________</w:t>
      </w:r>
      <w:r w:rsidRPr="00BA20C8">
        <w:rPr>
          <w:rFonts w:ascii="Arial" w:hAnsi="Arial" w:cs="Arial"/>
          <w:sz w:val="24"/>
          <w:szCs w:val="28"/>
        </w:rPr>
        <w:t xml:space="preserve">, am conducting an authorized investigation of alleged financial exploitation of an older person (vulnerable /dependent adult).   </w:t>
      </w:r>
    </w:p>
    <w:p w:rsidR="00C36B5C" w:rsidRPr="00BA20C8" w:rsidRDefault="002A13CD" w:rsidP="002A13CD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 xml:space="preserve">I hereby request records from </w:t>
      </w:r>
      <w:r w:rsidR="00C36B5C" w:rsidRPr="00BA20C8">
        <w:rPr>
          <w:rFonts w:ascii="Arial" w:hAnsi="Arial" w:cs="Arial"/>
          <w:sz w:val="24"/>
          <w:szCs w:val="28"/>
        </w:rPr>
        <w:t>_____________________________________________</w:t>
      </w:r>
    </w:p>
    <w:p w:rsidR="00C36B5C" w:rsidRPr="00BA20C8" w:rsidRDefault="002A13CD" w:rsidP="002A13CD">
      <w:pPr>
        <w:spacing w:after="0" w:line="360" w:lineRule="auto"/>
        <w:rPr>
          <w:rFonts w:ascii="Arial" w:hAnsi="Arial" w:cs="Arial"/>
          <w:sz w:val="24"/>
          <w:szCs w:val="28"/>
        </w:rPr>
      </w:pPr>
      <w:proofErr w:type="gramStart"/>
      <w:r w:rsidRPr="00BA20C8">
        <w:rPr>
          <w:rFonts w:ascii="Arial" w:hAnsi="Arial" w:cs="Arial"/>
          <w:sz w:val="24"/>
          <w:szCs w:val="28"/>
        </w:rPr>
        <w:t>for</w:t>
      </w:r>
      <w:proofErr w:type="gramEnd"/>
      <w:r w:rsidRPr="00BA20C8">
        <w:rPr>
          <w:rFonts w:ascii="Arial" w:hAnsi="Arial" w:cs="Arial"/>
          <w:sz w:val="24"/>
          <w:szCs w:val="28"/>
        </w:rPr>
        <w:t xml:space="preserve"> all accounts relating to </w:t>
      </w:r>
      <w:r w:rsidR="00C36B5C" w:rsidRPr="00BA20C8">
        <w:rPr>
          <w:rFonts w:ascii="Arial" w:hAnsi="Arial" w:cs="Arial"/>
          <w:sz w:val="24"/>
          <w:szCs w:val="28"/>
        </w:rPr>
        <w:t>___________________________</w:t>
      </w:r>
      <w:r w:rsidR="00271FFB">
        <w:rPr>
          <w:rFonts w:ascii="Arial" w:hAnsi="Arial" w:cs="Arial"/>
          <w:sz w:val="24"/>
          <w:szCs w:val="28"/>
        </w:rPr>
        <w:t>_____________________</w:t>
      </w:r>
    </w:p>
    <w:p w:rsidR="002A13CD" w:rsidRPr="00BA20C8" w:rsidRDefault="00C36B5C" w:rsidP="002A13CD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>_______________</w:t>
      </w:r>
      <w:r w:rsidR="002A13CD" w:rsidRPr="00BA20C8">
        <w:rPr>
          <w:rFonts w:ascii="Arial" w:hAnsi="Arial" w:cs="Arial"/>
          <w:sz w:val="24"/>
          <w:szCs w:val="28"/>
        </w:rPr>
        <w:t xml:space="preserve"> for the period of </w:t>
      </w:r>
      <w:r w:rsidR="00BA20C8" w:rsidRPr="00BA20C8">
        <w:rPr>
          <w:rFonts w:ascii="Arial" w:hAnsi="Arial" w:cs="Arial"/>
          <w:sz w:val="24"/>
          <w:szCs w:val="28"/>
        </w:rPr>
        <w:t>________</w:t>
      </w:r>
      <w:r w:rsidR="002A13CD" w:rsidRPr="00BA20C8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13CD" w:rsidRPr="00BA20C8">
        <w:rPr>
          <w:rFonts w:ascii="Arial" w:hAnsi="Arial" w:cs="Arial"/>
          <w:sz w:val="24"/>
          <w:szCs w:val="28"/>
        </w:rPr>
        <w:t>to</w:t>
      </w:r>
      <w:proofErr w:type="spellEnd"/>
      <w:r w:rsidR="002A13CD" w:rsidRPr="00BA20C8">
        <w:rPr>
          <w:rFonts w:ascii="Arial" w:hAnsi="Arial" w:cs="Arial"/>
          <w:sz w:val="24"/>
          <w:szCs w:val="28"/>
        </w:rPr>
        <w:t xml:space="preserve"> </w:t>
      </w:r>
      <w:r w:rsidR="00BA20C8" w:rsidRPr="00BA20C8">
        <w:rPr>
          <w:rFonts w:ascii="Arial" w:hAnsi="Arial" w:cs="Arial"/>
          <w:sz w:val="24"/>
          <w:szCs w:val="28"/>
        </w:rPr>
        <w:t>_______</w:t>
      </w:r>
      <w:r w:rsidR="002A13CD" w:rsidRPr="00BA20C8">
        <w:rPr>
          <w:rFonts w:ascii="Arial" w:hAnsi="Arial" w:cs="Arial"/>
          <w:sz w:val="24"/>
          <w:szCs w:val="28"/>
        </w:rPr>
        <w:t>, including but not limited to:</w:t>
      </w:r>
    </w:p>
    <w:p w:rsidR="002A13CD" w:rsidRPr="00BA20C8" w:rsidRDefault="002A13CD" w:rsidP="002A13C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2A13CD" w:rsidRPr="00BA20C8" w:rsidRDefault="002A13CD" w:rsidP="00BA20C8">
      <w:pPr>
        <w:spacing w:after="0" w:line="240" w:lineRule="auto"/>
        <w:ind w:left="720"/>
        <w:contextualSpacing/>
        <w:rPr>
          <w:rFonts w:ascii="Arial" w:hAnsi="Arial" w:cs="Arial"/>
          <w:szCs w:val="24"/>
        </w:rPr>
      </w:pPr>
      <w:r w:rsidRPr="00BA20C8">
        <w:rPr>
          <w:rFonts w:ascii="Arial" w:hAnsi="Arial" w:cs="Arial"/>
          <w:szCs w:val="24"/>
        </w:rPr>
        <w:t>Bank statements for ALL accounts, including checking, savings, money market, certificates of deposit</w:t>
      </w:r>
    </w:p>
    <w:p w:rsidR="002A13CD" w:rsidRPr="00BA20C8" w:rsidRDefault="002A13CD" w:rsidP="002A13CD">
      <w:pPr>
        <w:spacing w:after="0" w:line="240" w:lineRule="auto"/>
        <w:rPr>
          <w:rFonts w:ascii="Arial" w:hAnsi="Arial" w:cs="Arial"/>
          <w:sz w:val="6"/>
          <w:szCs w:val="8"/>
        </w:rPr>
      </w:pPr>
    </w:p>
    <w:p w:rsidR="002A13CD" w:rsidRPr="00BA20C8" w:rsidRDefault="002A13CD" w:rsidP="00BA20C8">
      <w:pPr>
        <w:spacing w:after="80" w:line="240" w:lineRule="auto"/>
        <w:ind w:left="720"/>
        <w:rPr>
          <w:rFonts w:ascii="Arial" w:hAnsi="Arial" w:cs="Arial"/>
          <w:szCs w:val="24"/>
        </w:rPr>
      </w:pPr>
      <w:r w:rsidRPr="00BA20C8">
        <w:rPr>
          <w:rFonts w:ascii="Arial" w:hAnsi="Arial" w:cs="Arial"/>
          <w:szCs w:val="24"/>
        </w:rPr>
        <w:t>Copies of all checks and withdrawals from the account(s</w:t>
      </w:r>
      <w:bookmarkStart w:id="0" w:name="_GoBack"/>
      <w:bookmarkEnd w:id="0"/>
      <w:proofErr w:type="gramStart"/>
      <w:r w:rsidRPr="00BA20C8">
        <w:rPr>
          <w:rFonts w:ascii="Arial" w:hAnsi="Arial" w:cs="Arial"/>
          <w:szCs w:val="24"/>
        </w:rPr>
        <w:t>)(</w:t>
      </w:r>
      <w:proofErr w:type="gramEnd"/>
      <w:r w:rsidRPr="00BA20C8">
        <w:rPr>
          <w:rFonts w:ascii="Arial" w:hAnsi="Arial" w:cs="Arial"/>
          <w:szCs w:val="24"/>
        </w:rPr>
        <w:t>front and back) including offsets</w:t>
      </w:r>
    </w:p>
    <w:p w:rsidR="002A13CD" w:rsidRPr="00BA20C8" w:rsidRDefault="002A13CD" w:rsidP="00BA20C8">
      <w:pPr>
        <w:spacing w:after="0" w:line="312" w:lineRule="auto"/>
        <w:ind w:left="720"/>
        <w:contextualSpacing/>
        <w:rPr>
          <w:rFonts w:ascii="Arial" w:hAnsi="Arial" w:cs="Arial"/>
          <w:szCs w:val="24"/>
        </w:rPr>
      </w:pPr>
      <w:r w:rsidRPr="00BA20C8">
        <w:rPr>
          <w:rFonts w:ascii="Arial" w:hAnsi="Arial" w:cs="Arial"/>
          <w:szCs w:val="24"/>
        </w:rPr>
        <w:t>Copies of all deposits and deposit items</w:t>
      </w:r>
    </w:p>
    <w:p w:rsidR="002A13CD" w:rsidRPr="00BA20C8" w:rsidRDefault="002A13CD" w:rsidP="00BA20C8">
      <w:pPr>
        <w:spacing w:after="0" w:line="312" w:lineRule="auto"/>
        <w:ind w:left="720"/>
        <w:contextualSpacing/>
        <w:rPr>
          <w:rFonts w:ascii="Arial" w:hAnsi="Arial" w:cs="Arial"/>
          <w:szCs w:val="24"/>
        </w:rPr>
      </w:pPr>
      <w:r w:rsidRPr="00BA20C8">
        <w:rPr>
          <w:rFonts w:ascii="Arial" w:hAnsi="Arial" w:cs="Arial"/>
          <w:szCs w:val="24"/>
        </w:rPr>
        <w:t>Customer Profile showing all accounts, including opening and/or closing dates</w:t>
      </w:r>
    </w:p>
    <w:p w:rsidR="002A13CD" w:rsidRPr="00BA20C8" w:rsidRDefault="002A13CD" w:rsidP="00BA20C8">
      <w:pPr>
        <w:spacing w:after="0" w:line="312" w:lineRule="auto"/>
        <w:ind w:left="720"/>
        <w:contextualSpacing/>
        <w:rPr>
          <w:rFonts w:ascii="Arial" w:hAnsi="Arial" w:cs="Arial"/>
          <w:szCs w:val="24"/>
        </w:rPr>
      </w:pPr>
      <w:r w:rsidRPr="00BA20C8">
        <w:rPr>
          <w:rFonts w:ascii="Arial" w:hAnsi="Arial" w:cs="Arial"/>
          <w:szCs w:val="24"/>
        </w:rPr>
        <w:t>All Power of Attorney documents and signature cards</w:t>
      </w:r>
    </w:p>
    <w:p w:rsidR="002A13CD" w:rsidRPr="00BA20C8" w:rsidRDefault="002A13CD" w:rsidP="00BA20C8">
      <w:pPr>
        <w:spacing w:after="0" w:line="360" w:lineRule="auto"/>
        <w:ind w:left="720"/>
        <w:contextualSpacing/>
        <w:rPr>
          <w:rFonts w:ascii="Arial" w:hAnsi="Arial" w:cs="Arial"/>
          <w:szCs w:val="24"/>
        </w:rPr>
      </w:pPr>
      <w:r w:rsidRPr="00BA20C8">
        <w:rPr>
          <w:rFonts w:ascii="Arial" w:hAnsi="Arial" w:cs="Arial"/>
          <w:szCs w:val="24"/>
        </w:rPr>
        <w:t>Statements for any loans, lines of credit, or credit cards and copies of any cash advances</w:t>
      </w:r>
    </w:p>
    <w:p w:rsidR="002A13CD" w:rsidRPr="00BA20C8" w:rsidRDefault="002A13CD" w:rsidP="00BA20C8">
      <w:pPr>
        <w:spacing w:after="0" w:line="360" w:lineRule="auto"/>
        <w:ind w:left="720"/>
        <w:contextualSpacing/>
        <w:rPr>
          <w:rFonts w:ascii="Arial" w:hAnsi="Arial" w:cs="Arial"/>
          <w:szCs w:val="24"/>
        </w:rPr>
      </w:pPr>
      <w:r w:rsidRPr="00BA20C8">
        <w:rPr>
          <w:rFonts w:ascii="Arial" w:hAnsi="Arial" w:cs="Arial"/>
          <w:szCs w:val="24"/>
        </w:rPr>
        <w:t>Other</w:t>
      </w:r>
      <w:proofErr w:type="gramStart"/>
      <w:r w:rsidRPr="00BA20C8">
        <w:rPr>
          <w:rFonts w:ascii="Arial" w:hAnsi="Arial" w:cs="Arial"/>
          <w:szCs w:val="24"/>
        </w:rPr>
        <w:t>:</w:t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r w:rsidRPr="00BA20C8">
        <w:rPr>
          <w:rFonts w:ascii="Arial" w:hAnsi="Arial" w:cs="Arial"/>
          <w:szCs w:val="24"/>
        </w:rPr>
        <w:softHyphen/>
      </w:r>
      <w:proofErr w:type="gramEnd"/>
      <w:r w:rsidRPr="00BA20C8">
        <w:rPr>
          <w:rFonts w:ascii="Arial" w:hAnsi="Arial" w:cs="Arial"/>
          <w:szCs w:val="24"/>
        </w:rPr>
        <w:t xml:space="preserve"> ___________________________________________________________</w:t>
      </w:r>
    </w:p>
    <w:p w:rsidR="002A13CD" w:rsidRPr="00BA20C8" w:rsidRDefault="002A13CD" w:rsidP="002A13CD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2A13CD" w:rsidRPr="00BA20C8" w:rsidRDefault="002A13CD" w:rsidP="002A13CD">
      <w:pPr>
        <w:spacing w:line="360" w:lineRule="auto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>Please provide these records on or before</w:t>
      </w:r>
      <w:r w:rsidR="00BA20C8">
        <w:rPr>
          <w:rFonts w:ascii="Arial" w:hAnsi="Arial" w:cs="Arial"/>
          <w:sz w:val="24"/>
          <w:szCs w:val="28"/>
        </w:rPr>
        <w:t xml:space="preserve"> ______________________________</w:t>
      </w:r>
      <w:r w:rsidR="00C2366A">
        <w:rPr>
          <w:rFonts w:ascii="Arial" w:hAnsi="Arial" w:cs="Arial"/>
          <w:sz w:val="24"/>
          <w:szCs w:val="28"/>
        </w:rPr>
        <w:t>_</w:t>
      </w:r>
      <w:r w:rsidRPr="00BA20C8">
        <w:rPr>
          <w:rFonts w:ascii="Arial" w:hAnsi="Arial" w:cs="Arial"/>
          <w:sz w:val="24"/>
          <w:szCs w:val="28"/>
        </w:rPr>
        <w:t>.</w:t>
      </w:r>
    </w:p>
    <w:p w:rsidR="002A13CD" w:rsidRPr="00BA20C8" w:rsidRDefault="002A13CD" w:rsidP="002A13CD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>______________________________</w:t>
      </w:r>
      <w:r w:rsidRPr="00BA20C8">
        <w:rPr>
          <w:rFonts w:ascii="Arial" w:hAnsi="Arial" w:cs="Arial"/>
          <w:sz w:val="24"/>
          <w:szCs w:val="28"/>
        </w:rPr>
        <w:tab/>
        <w:t xml:space="preserve">       </w:t>
      </w:r>
      <w:r w:rsidRPr="00BA20C8">
        <w:rPr>
          <w:rFonts w:ascii="Arial" w:hAnsi="Arial" w:cs="Arial"/>
          <w:sz w:val="24"/>
          <w:szCs w:val="28"/>
        </w:rPr>
        <w:tab/>
        <w:t xml:space="preserve"> __________________________ </w:t>
      </w:r>
    </w:p>
    <w:p w:rsidR="002A13CD" w:rsidRPr="00BA20C8" w:rsidRDefault="002A13CD" w:rsidP="002A13CD">
      <w:pPr>
        <w:spacing w:line="360" w:lineRule="auto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 xml:space="preserve">Signature </w:t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  <w:t xml:space="preserve"> Phone</w:t>
      </w:r>
    </w:p>
    <w:p w:rsidR="002A13CD" w:rsidRPr="00BA20C8" w:rsidRDefault="002A13CD" w:rsidP="002A13CD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>_______________________________              ___________________________</w:t>
      </w:r>
    </w:p>
    <w:p w:rsidR="002A13CD" w:rsidRPr="00BA20C8" w:rsidRDefault="002A13CD" w:rsidP="002A13CD">
      <w:pPr>
        <w:spacing w:line="240" w:lineRule="auto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>Title</w:t>
      </w:r>
      <w:r w:rsidRPr="00BA20C8">
        <w:rPr>
          <w:rFonts w:ascii="Arial" w:hAnsi="Arial" w:cs="Arial"/>
          <w:sz w:val="20"/>
        </w:rPr>
        <w:tab/>
      </w:r>
      <w:r w:rsidRPr="00BA20C8">
        <w:rPr>
          <w:rFonts w:ascii="Arial" w:hAnsi="Arial" w:cs="Arial"/>
          <w:kern w:val="36"/>
          <w:sz w:val="24"/>
          <w:szCs w:val="28"/>
        </w:rPr>
        <w:tab/>
      </w:r>
      <w:r w:rsidRPr="00BA20C8">
        <w:rPr>
          <w:rFonts w:ascii="Arial" w:hAnsi="Arial" w:cs="Arial"/>
          <w:kern w:val="36"/>
          <w:sz w:val="24"/>
          <w:szCs w:val="28"/>
        </w:rPr>
        <w:tab/>
      </w:r>
      <w:r w:rsidRPr="00BA20C8">
        <w:rPr>
          <w:rFonts w:ascii="Arial" w:hAnsi="Arial" w:cs="Arial"/>
          <w:kern w:val="36"/>
          <w:sz w:val="24"/>
          <w:szCs w:val="28"/>
        </w:rPr>
        <w:tab/>
      </w:r>
      <w:r w:rsidRPr="00BA20C8">
        <w:rPr>
          <w:rFonts w:ascii="Arial" w:hAnsi="Arial" w:cs="Arial"/>
          <w:kern w:val="36"/>
          <w:sz w:val="24"/>
          <w:szCs w:val="28"/>
        </w:rPr>
        <w:tab/>
      </w:r>
      <w:r w:rsidRPr="00BA20C8">
        <w:rPr>
          <w:rFonts w:ascii="Arial" w:hAnsi="Arial" w:cs="Arial"/>
          <w:kern w:val="36"/>
          <w:sz w:val="24"/>
          <w:szCs w:val="28"/>
        </w:rPr>
        <w:tab/>
      </w:r>
      <w:r w:rsidRPr="00BA20C8">
        <w:rPr>
          <w:rFonts w:ascii="Arial" w:hAnsi="Arial" w:cs="Arial"/>
          <w:kern w:val="36"/>
          <w:sz w:val="24"/>
          <w:szCs w:val="28"/>
        </w:rPr>
        <w:tab/>
        <w:t xml:space="preserve"> Email </w:t>
      </w:r>
    </w:p>
    <w:p w:rsidR="002A13CD" w:rsidRPr="00BA20C8" w:rsidRDefault="002A13CD" w:rsidP="002A13CD">
      <w:pPr>
        <w:spacing w:after="0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>_______________________________              ___________________________</w:t>
      </w:r>
      <w:r w:rsidRPr="00BA20C8">
        <w:rPr>
          <w:rFonts w:ascii="Arial" w:hAnsi="Arial" w:cs="Arial"/>
          <w:sz w:val="24"/>
          <w:szCs w:val="28"/>
        </w:rPr>
        <w:tab/>
      </w:r>
    </w:p>
    <w:p w:rsidR="002A13CD" w:rsidRPr="00BA20C8" w:rsidRDefault="002A13CD" w:rsidP="002A13CD">
      <w:pPr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>Agency</w:t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</w:r>
      <w:r w:rsidRPr="00BA20C8">
        <w:rPr>
          <w:rFonts w:ascii="Arial" w:hAnsi="Arial" w:cs="Arial"/>
          <w:sz w:val="24"/>
          <w:szCs w:val="28"/>
        </w:rPr>
        <w:tab/>
        <w:t xml:space="preserve"> Address</w:t>
      </w:r>
    </w:p>
    <w:p w:rsidR="002A13CD" w:rsidRPr="00BA20C8" w:rsidRDefault="002A13CD" w:rsidP="002A13CD">
      <w:pPr>
        <w:spacing w:after="0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 xml:space="preserve">_______________________________      </w:t>
      </w:r>
      <w:r w:rsidRPr="00BA20C8">
        <w:rPr>
          <w:rFonts w:ascii="Arial" w:hAnsi="Arial" w:cs="Arial"/>
          <w:sz w:val="24"/>
          <w:szCs w:val="28"/>
        </w:rPr>
        <w:tab/>
        <w:t>___________________________</w:t>
      </w:r>
    </w:p>
    <w:p w:rsidR="002A13CD" w:rsidRPr="00984A42" w:rsidRDefault="002A13CD" w:rsidP="002A13CD">
      <w:pPr>
        <w:spacing w:before="120" w:after="0"/>
        <w:rPr>
          <w:rFonts w:ascii="Arial" w:hAnsi="Arial" w:cs="Arial"/>
          <w:sz w:val="24"/>
          <w:szCs w:val="28"/>
        </w:rPr>
      </w:pPr>
      <w:r w:rsidRPr="00BA20C8">
        <w:rPr>
          <w:rFonts w:ascii="Arial" w:hAnsi="Arial" w:cs="Arial"/>
          <w:sz w:val="24"/>
          <w:szCs w:val="28"/>
        </w:rPr>
        <w:t>Other Agency ID (if applicable)</w:t>
      </w:r>
      <w:r w:rsidRPr="00BA20C8">
        <w:rPr>
          <w:rFonts w:ascii="Arial" w:hAnsi="Arial" w:cs="Arial"/>
          <w:sz w:val="24"/>
          <w:szCs w:val="28"/>
        </w:rPr>
        <w:tab/>
      </w:r>
      <w:r w:rsidRPr="00984A42">
        <w:rPr>
          <w:rFonts w:ascii="Arial" w:hAnsi="Arial" w:cs="Arial"/>
          <w:sz w:val="24"/>
          <w:szCs w:val="28"/>
        </w:rPr>
        <w:tab/>
      </w:r>
      <w:r w:rsidRPr="00984A42">
        <w:rPr>
          <w:rFonts w:ascii="Arial" w:hAnsi="Arial" w:cs="Arial"/>
          <w:sz w:val="24"/>
          <w:szCs w:val="28"/>
        </w:rPr>
        <w:tab/>
      </w:r>
      <w:r w:rsidRPr="00984A42">
        <w:rPr>
          <w:rFonts w:ascii="Arial" w:hAnsi="Arial" w:cs="Arial"/>
          <w:sz w:val="24"/>
          <w:szCs w:val="28"/>
        </w:rPr>
        <w:tab/>
        <w:t xml:space="preserve"> </w:t>
      </w:r>
      <w:r w:rsidRPr="00984A42">
        <w:rPr>
          <w:rFonts w:ascii="Arial" w:hAnsi="Arial" w:cs="Arial"/>
          <w:sz w:val="24"/>
          <w:szCs w:val="28"/>
        </w:rPr>
        <w:tab/>
        <w:t xml:space="preserve">    </w:t>
      </w:r>
    </w:p>
    <w:p w:rsidR="006D7050" w:rsidRDefault="006D7050" w:rsidP="002A13CD">
      <w:pPr>
        <w:rPr>
          <w:rFonts w:ascii="Arial" w:hAnsi="Arial" w:cs="Arial"/>
          <w:sz w:val="20"/>
        </w:rPr>
        <w:sectPr w:rsidR="006D705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13CD" w:rsidRPr="00984A42" w:rsidRDefault="002A13CD" w:rsidP="002A13CD">
      <w:pPr>
        <w:rPr>
          <w:rFonts w:ascii="Arial" w:hAnsi="Arial" w:cs="Arial"/>
          <w:sz w:val="20"/>
        </w:rPr>
      </w:pPr>
    </w:p>
    <w:p w:rsidR="002A13CD" w:rsidRPr="00930064" w:rsidRDefault="002A13CD" w:rsidP="00DA1642">
      <w:pPr>
        <w:pStyle w:val="Heading1"/>
        <w:spacing w:before="45" w:after="120"/>
        <w:jc w:val="center"/>
        <w:rPr>
          <w:rFonts w:ascii="Arial" w:hAnsi="Arial" w:cs="Arial"/>
          <w:b/>
          <w:color w:val="auto"/>
          <w:kern w:val="36"/>
          <w:sz w:val="24"/>
          <w:szCs w:val="24"/>
          <w:lang w:val="en-US"/>
        </w:rPr>
      </w:pPr>
      <w:r w:rsidRPr="00930064">
        <w:rPr>
          <w:rFonts w:ascii="Arial" w:hAnsi="Arial" w:cs="Arial"/>
          <w:b/>
          <w:color w:val="auto"/>
          <w:kern w:val="36"/>
          <w:sz w:val="24"/>
          <w:szCs w:val="24"/>
          <w:lang w:val="en-US"/>
        </w:rPr>
        <w:lastRenderedPageBreak/>
        <w:t>Graham-Leach-Bliley Act</w:t>
      </w:r>
    </w:p>
    <w:p w:rsidR="002A13CD" w:rsidRPr="00930064" w:rsidRDefault="002A13CD" w:rsidP="00DA1642">
      <w:pPr>
        <w:pStyle w:val="Heading1"/>
        <w:spacing w:before="45" w:after="120"/>
        <w:rPr>
          <w:rFonts w:ascii="Arial" w:hAnsi="Arial" w:cs="Arial"/>
          <w:b/>
          <w:color w:val="auto"/>
          <w:kern w:val="36"/>
          <w:sz w:val="24"/>
          <w:szCs w:val="24"/>
        </w:rPr>
      </w:pPr>
      <w:r w:rsidRPr="00930064">
        <w:rPr>
          <w:rFonts w:ascii="Arial" w:hAnsi="Arial" w:cs="Arial"/>
          <w:b/>
          <w:color w:val="auto"/>
          <w:kern w:val="36"/>
          <w:sz w:val="24"/>
          <w:szCs w:val="24"/>
        </w:rPr>
        <w:t>15 U.S.C. §6802 - Obligations with respect to disclosures of personal information</w:t>
      </w:r>
    </w:p>
    <w:p w:rsidR="002A13CD" w:rsidRPr="00930064" w:rsidRDefault="002A13CD" w:rsidP="002A13CD">
      <w:pPr>
        <w:rPr>
          <w:rFonts w:ascii="Arial" w:eastAsia="Times New Roman" w:hAnsi="Arial" w:cs="Arial"/>
          <w:sz w:val="24"/>
          <w:szCs w:val="24"/>
          <w:lang w:val="en"/>
        </w:rPr>
      </w:pPr>
      <w:r w:rsidRPr="00930064">
        <w:rPr>
          <w:rFonts w:ascii="Arial" w:hAnsi="Arial" w:cs="Arial"/>
          <w:sz w:val="24"/>
          <w:szCs w:val="24"/>
        </w:rPr>
        <w:t xml:space="preserve">(e) General exceptions </w:t>
      </w:r>
    </w:p>
    <w:p w:rsidR="002A13CD" w:rsidRPr="00930064" w:rsidRDefault="002A13CD" w:rsidP="00292B0C">
      <w:pPr>
        <w:spacing w:after="0" w:line="240" w:lineRule="auto"/>
        <w:ind w:left="270"/>
        <w:rPr>
          <w:rFonts w:ascii="Arial" w:eastAsia="Times New Roman" w:hAnsi="Arial" w:cs="Arial"/>
          <w:sz w:val="24"/>
          <w:szCs w:val="24"/>
          <w:lang w:val="en"/>
        </w:rPr>
      </w:pPr>
      <w:r w:rsidRPr="00930064">
        <w:rPr>
          <w:rFonts w:ascii="Arial" w:eastAsia="Times New Roman" w:hAnsi="Arial" w:cs="Arial"/>
          <w:sz w:val="24"/>
          <w:szCs w:val="24"/>
          <w:lang w:val="en"/>
        </w:rPr>
        <w:t>Subsections (a) and (b) of this section shall not prohibit the disclosure of nonpublic personal information—</w:t>
      </w:r>
    </w:p>
    <w:p w:rsidR="002A13CD" w:rsidRPr="00930064" w:rsidRDefault="002A13CD" w:rsidP="00292B0C">
      <w:pPr>
        <w:spacing w:after="0"/>
        <w:ind w:left="630" w:hanging="90"/>
        <w:rPr>
          <w:rFonts w:ascii="Arial" w:hAnsi="Arial" w:cs="Arial"/>
          <w:sz w:val="24"/>
          <w:szCs w:val="24"/>
        </w:rPr>
      </w:pPr>
    </w:p>
    <w:p w:rsidR="002A13CD" w:rsidRPr="00930064" w:rsidRDefault="002A13CD" w:rsidP="00292B0C">
      <w:pPr>
        <w:ind w:left="540"/>
        <w:rPr>
          <w:rFonts w:ascii="Arial" w:hAnsi="Arial" w:cs="Arial"/>
          <w:sz w:val="24"/>
          <w:szCs w:val="24"/>
        </w:rPr>
      </w:pPr>
      <w:r w:rsidRPr="00930064">
        <w:rPr>
          <w:rFonts w:ascii="Arial" w:hAnsi="Arial" w:cs="Arial"/>
          <w:sz w:val="24"/>
          <w:szCs w:val="24"/>
        </w:rPr>
        <w:t xml:space="preserve">(3)(B) </w:t>
      </w:r>
      <w:proofErr w:type="gramStart"/>
      <w:r w:rsidRPr="00930064">
        <w:rPr>
          <w:rFonts w:ascii="Arial" w:hAnsi="Arial" w:cs="Arial"/>
          <w:sz w:val="24"/>
          <w:szCs w:val="24"/>
        </w:rPr>
        <w:t>to</w:t>
      </w:r>
      <w:proofErr w:type="gramEnd"/>
      <w:r w:rsidRPr="00930064">
        <w:rPr>
          <w:rFonts w:ascii="Arial" w:hAnsi="Arial" w:cs="Arial"/>
          <w:sz w:val="24"/>
          <w:szCs w:val="24"/>
        </w:rPr>
        <w:t xml:space="preserve"> protect against or prevent actual or potential fraud, unauthorized transacti</w:t>
      </w:r>
      <w:r w:rsidR="00292B0C" w:rsidRPr="00930064">
        <w:rPr>
          <w:rFonts w:ascii="Arial" w:hAnsi="Arial" w:cs="Arial"/>
          <w:sz w:val="24"/>
          <w:szCs w:val="24"/>
        </w:rPr>
        <w:t>ons, claims, or other liability;</w:t>
      </w:r>
    </w:p>
    <w:p w:rsidR="002A13CD" w:rsidRPr="00930064" w:rsidRDefault="002A13CD" w:rsidP="00292B0C">
      <w:pPr>
        <w:spacing w:after="0"/>
        <w:ind w:left="540"/>
        <w:rPr>
          <w:rFonts w:ascii="Arial" w:hAnsi="Arial" w:cs="Arial"/>
          <w:sz w:val="24"/>
          <w:szCs w:val="24"/>
        </w:rPr>
      </w:pPr>
      <w:r w:rsidRPr="00930064">
        <w:rPr>
          <w:rFonts w:ascii="Arial" w:hAnsi="Arial" w:cs="Arial"/>
          <w:sz w:val="24"/>
          <w:szCs w:val="24"/>
        </w:rPr>
        <w:t>(8) to comply with Federal, State, or local laws, rules, and other applicable legal requirements; to comply with a properly authorized civil, criminal, or regulatory investigation or subpoena or summons by Federal, State, or local authorities; or to respond to judicial process or government regulatory authorities having jurisdiction over the financial institution for examination, compliance, or other purposes as authorized by law.</w:t>
      </w:r>
    </w:p>
    <w:p w:rsidR="00474B2B" w:rsidRPr="00930064" w:rsidRDefault="00D74338" w:rsidP="00292B0C">
      <w:pPr>
        <w:spacing w:after="0"/>
        <w:ind w:left="540"/>
        <w:rPr>
          <w:rFonts w:ascii="Arial" w:hAnsi="Arial" w:cs="Arial"/>
        </w:rPr>
      </w:pPr>
    </w:p>
    <w:p w:rsidR="002A13CD" w:rsidRPr="00930064" w:rsidRDefault="002A13CD" w:rsidP="002A13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0064">
        <w:rPr>
          <w:rFonts w:ascii="Arial" w:hAnsi="Arial" w:cs="Arial"/>
          <w:b/>
          <w:sz w:val="24"/>
          <w:szCs w:val="24"/>
        </w:rPr>
        <w:t xml:space="preserve">2013 Federal Interagency Guidance </w:t>
      </w:r>
    </w:p>
    <w:p w:rsidR="002A13CD" w:rsidRPr="00930064" w:rsidRDefault="002A13CD" w:rsidP="00DA164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30064">
        <w:rPr>
          <w:rFonts w:ascii="Arial" w:hAnsi="Arial" w:cs="Arial"/>
          <w:b/>
          <w:sz w:val="24"/>
          <w:szCs w:val="24"/>
        </w:rPr>
        <w:t>On Privacy Laws and Reporting Financial Abuse of Older Adults</w:t>
      </w:r>
    </w:p>
    <w:p w:rsidR="002A13CD" w:rsidRPr="00930064" w:rsidRDefault="002A13CD" w:rsidP="00DA1642">
      <w:pPr>
        <w:spacing w:line="276" w:lineRule="auto"/>
        <w:rPr>
          <w:rFonts w:ascii="Arial" w:hAnsi="Arial" w:cs="Arial"/>
          <w:sz w:val="24"/>
          <w:szCs w:val="24"/>
        </w:rPr>
      </w:pPr>
      <w:r w:rsidRPr="00930064">
        <w:rPr>
          <w:rFonts w:ascii="Arial" w:hAnsi="Arial" w:cs="Arial"/>
          <w:sz w:val="24"/>
          <w:szCs w:val="24"/>
        </w:rPr>
        <w:t xml:space="preserve">This </w:t>
      </w:r>
      <w:hyperlink r:id="rId8" w:history="1">
        <w:r w:rsidRPr="00930064">
          <w:rPr>
            <w:rStyle w:val="Hyperlink"/>
            <w:rFonts w:ascii="Arial" w:hAnsi="Arial" w:cs="Arial"/>
            <w:sz w:val="24"/>
            <w:szCs w:val="24"/>
          </w:rPr>
          <w:t>guidance</w:t>
        </w:r>
      </w:hyperlink>
      <w:r w:rsidRPr="00930064">
        <w:rPr>
          <w:rFonts w:ascii="Arial" w:hAnsi="Arial" w:cs="Arial"/>
          <w:sz w:val="24"/>
          <w:szCs w:val="24"/>
        </w:rPr>
        <w:t xml:space="preserve"> was signed by eight major federal agencies: the Board of Governors of the Federal Reserve System</w:t>
      </w:r>
      <w:r w:rsidR="00DA1642" w:rsidRPr="00930064">
        <w:rPr>
          <w:rFonts w:ascii="Arial" w:hAnsi="Arial" w:cs="Arial"/>
          <w:sz w:val="24"/>
          <w:szCs w:val="24"/>
        </w:rPr>
        <w:t xml:space="preserve">; </w:t>
      </w:r>
      <w:r w:rsidRPr="00930064">
        <w:rPr>
          <w:rFonts w:ascii="Arial" w:hAnsi="Arial" w:cs="Arial"/>
          <w:sz w:val="24"/>
          <w:szCs w:val="24"/>
        </w:rPr>
        <w:t>Commodity Futures Trading Commission</w:t>
      </w:r>
      <w:r w:rsidR="00DA1642" w:rsidRPr="00930064">
        <w:rPr>
          <w:rFonts w:ascii="Arial" w:hAnsi="Arial" w:cs="Arial"/>
          <w:sz w:val="24"/>
          <w:szCs w:val="24"/>
        </w:rPr>
        <w:t xml:space="preserve">; </w:t>
      </w:r>
      <w:r w:rsidRPr="00930064">
        <w:rPr>
          <w:rFonts w:ascii="Arial" w:hAnsi="Arial" w:cs="Arial"/>
          <w:sz w:val="24"/>
          <w:szCs w:val="24"/>
        </w:rPr>
        <w:t>Consumer Financial Protection Bureau</w:t>
      </w:r>
      <w:r w:rsidR="00DA1642" w:rsidRPr="00930064">
        <w:rPr>
          <w:rFonts w:ascii="Arial" w:hAnsi="Arial" w:cs="Arial"/>
          <w:sz w:val="24"/>
          <w:szCs w:val="24"/>
        </w:rPr>
        <w:t xml:space="preserve">; </w:t>
      </w:r>
      <w:r w:rsidRPr="00930064">
        <w:rPr>
          <w:rFonts w:ascii="Arial" w:hAnsi="Arial" w:cs="Arial"/>
          <w:sz w:val="24"/>
          <w:szCs w:val="24"/>
        </w:rPr>
        <w:t>Federal Deposit Insurance Corporation</w:t>
      </w:r>
      <w:r w:rsidR="00DA1642" w:rsidRPr="00930064">
        <w:rPr>
          <w:rFonts w:ascii="Arial" w:hAnsi="Arial" w:cs="Arial"/>
          <w:sz w:val="24"/>
          <w:szCs w:val="24"/>
        </w:rPr>
        <w:t xml:space="preserve">; </w:t>
      </w:r>
      <w:r w:rsidRPr="00930064">
        <w:rPr>
          <w:rFonts w:ascii="Arial" w:hAnsi="Arial" w:cs="Arial"/>
          <w:sz w:val="24"/>
          <w:szCs w:val="24"/>
        </w:rPr>
        <w:t>Federal Trade Commission</w:t>
      </w:r>
      <w:r w:rsidR="00DA1642" w:rsidRPr="00930064">
        <w:rPr>
          <w:rFonts w:ascii="Arial" w:hAnsi="Arial" w:cs="Arial"/>
          <w:sz w:val="24"/>
          <w:szCs w:val="24"/>
        </w:rPr>
        <w:t xml:space="preserve">; </w:t>
      </w:r>
      <w:r w:rsidRPr="00930064">
        <w:rPr>
          <w:rFonts w:ascii="Arial" w:hAnsi="Arial" w:cs="Arial"/>
          <w:sz w:val="24"/>
          <w:szCs w:val="24"/>
        </w:rPr>
        <w:t>National Credit Union Administration</w:t>
      </w:r>
      <w:r w:rsidR="00DA1642" w:rsidRPr="00930064">
        <w:rPr>
          <w:rFonts w:ascii="Arial" w:hAnsi="Arial" w:cs="Arial"/>
          <w:sz w:val="24"/>
          <w:szCs w:val="24"/>
        </w:rPr>
        <w:t xml:space="preserve">; </w:t>
      </w:r>
      <w:r w:rsidRPr="00930064">
        <w:rPr>
          <w:rFonts w:ascii="Arial" w:hAnsi="Arial" w:cs="Arial"/>
          <w:sz w:val="24"/>
          <w:szCs w:val="24"/>
        </w:rPr>
        <w:t>Office of the Comptroller of the Currency</w:t>
      </w:r>
      <w:r w:rsidR="00DA1642" w:rsidRPr="00930064">
        <w:rPr>
          <w:rFonts w:ascii="Arial" w:hAnsi="Arial" w:cs="Arial"/>
          <w:sz w:val="24"/>
          <w:szCs w:val="24"/>
        </w:rPr>
        <w:t xml:space="preserve">; and the </w:t>
      </w:r>
      <w:r w:rsidRPr="00930064">
        <w:rPr>
          <w:rFonts w:ascii="Arial" w:hAnsi="Arial" w:cs="Arial"/>
          <w:sz w:val="24"/>
          <w:szCs w:val="24"/>
        </w:rPr>
        <w:t>Securities and Exchange Commission</w:t>
      </w:r>
      <w:r w:rsidR="00DA1642" w:rsidRPr="00930064">
        <w:rPr>
          <w:rFonts w:ascii="Arial" w:hAnsi="Arial" w:cs="Arial"/>
          <w:sz w:val="24"/>
          <w:szCs w:val="24"/>
        </w:rPr>
        <w:t>.</w:t>
      </w:r>
    </w:p>
    <w:p w:rsidR="00DA1642" w:rsidRPr="00930064" w:rsidRDefault="00DA1642" w:rsidP="00DA1642">
      <w:pPr>
        <w:spacing w:line="276" w:lineRule="auto"/>
        <w:rPr>
          <w:rFonts w:ascii="Arial" w:hAnsi="Arial" w:cs="Arial"/>
          <w:sz w:val="24"/>
          <w:szCs w:val="24"/>
        </w:rPr>
      </w:pPr>
      <w:r w:rsidRPr="00930064">
        <w:rPr>
          <w:rFonts w:ascii="Arial" w:hAnsi="Arial" w:cs="Arial"/>
          <w:sz w:val="24"/>
          <w:szCs w:val="24"/>
        </w:rPr>
        <w:t xml:space="preserve">The guidance </w:t>
      </w:r>
      <w:r w:rsidR="00086A24" w:rsidRPr="00930064">
        <w:rPr>
          <w:rFonts w:ascii="Arial" w:hAnsi="Arial" w:cs="Arial"/>
          <w:sz w:val="24"/>
          <w:szCs w:val="24"/>
        </w:rPr>
        <w:t xml:space="preserve">sets forth the statutory GLBA language </w:t>
      </w:r>
      <w:r w:rsidR="00292B0C" w:rsidRPr="00930064">
        <w:rPr>
          <w:rFonts w:ascii="Arial" w:hAnsi="Arial" w:cs="Arial"/>
          <w:sz w:val="24"/>
          <w:szCs w:val="24"/>
        </w:rPr>
        <w:t xml:space="preserve">provided </w:t>
      </w:r>
      <w:r w:rsidR="00086A24" w:rsidRPr="00930064">
        <w:rPr>
          <w:rFonts w:ascii="Arial" w:hAnsi="Arial" w:cs="Arial"/>
          <w:sz w:val="24"/>
          <w:szCs w:val="24"/>
        </w:rPr>
        <w:t>above regarding the specific exceptions to consumer privacy for the purpose of preventing or stopping fraud and/or to comply with a properly authorized civil, criminal or regulatory investigation by Federal, State or local authorit</w:t>
      </w:r>
      <w:r w:rsidR="00930064" w:rsidRPr="00930064">
        <w:rPr>
          <w:rFonts w:ascii="Arial" w:hAnsi="Arial" w:cs="Arial"/>
          <w:sz w:val="24"/>
          <w:szCs w:val="24"/>
        </w:rPr>
        <w:t>ies OR subpoena.</w:t>
      </w:r>
    </w:p>
    <w:sectPr w:rsidR="00DA1642" w:rsidRPr="00930064" w:rsidSect="00086A24">
      <w:headerReference w:type="default" r:id="rId9"/>
      <w:type w:val="continuous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38" w:rsidRDefault="00D74338" w:rsidP="00086A24">
      <w:pPr>
        <w:spacing w:after="0" w:line="240" w:lineRule="auto"/>
      </w:pPr>
      <w:r>
        <w:separator/>
      </w:r>
    </w:p>
  </w:endnote>
  <w:endnote w:type="continuationSeparator" w:id="0">
    <w:p w:rsidR="00D74338" w:rsidRDefault="00D74338" w:rsidP="0008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38" w:rsidRDefault="00D74338" w:rsidP="00086A24">
      <w:pPr>
        <w:spacing w:after="0" w:line="240" w:lineRule="auto"/>
      </w:pPr>
      <w:r>
        <w:separator/>
      </w:r>
    </w:p>
  </w:footnote>
  <w:footnote w:type="continuationSeparator" w:id="0">
    <w:p w:rsidR="00D74338" w:rsidRDefault="00D74338" w:rsidP="0008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64" w:rsidRPr="00930064" w:rsidRDefault="00930064" w:rsidP="00930064">
    <w:pPr>
      <w:pStyle w:val="Header"/>
      <w:jc w:val="center"/>
      <w:rPr>
        <w:rFonts w:ascii="Arial" w:hAnsi="Arial" w:cs="Arial"/>
        <w:b/>
        <w:sz w:val="32"/>
      </w:rPr>
    </w:pPr>
    <w:r w:rsidRPr="00930064">
      <w:rPr>
        <w:rFonts w:ascii="Arial" w:hAnsi="Arial" w:cs="Arial"/>
        <w:b/>
        <w:sz w:val="32"/>
      </w:rPr>
      <w:t>ADULT PROTECTIVE SERVICES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64" w:rsidRDefault="00930064" w:rsidP="00086A24">
    <w:pPr>
      <w:pStyle w:val="Header"/>
      <w:jc w:val="center"/>
      <w:rPr>
        <w:rFonts w:ascii="Arial" w:hAnsi="Arial" w:cs="Arial"/>
        <w:sz w:val="32"/>
        <w:szCs w:val="32"/>
      </w:rPr>
    </w:pPr>
  </w:p>
  <w:p w:rsidR="00086A24" w:rsidRPr="00930064" w:rsidRDefault="00930064" w:rsidP="00086A24">
    <w:pPr>
      <w:pStyle w:val="Header"/>
      <w:jc w:val="center"/>
      <w:rPr>
        <w:rFonts w:ascii="Arial" w:hAnsi="Arial" w:cs="Arial"/>
        <w:b/>
        <w:sz w:val="32"/>
        <w:szCs w:val="32"/>
      </w:rPr>
    </w:pPr>
    <w:r w:rsidRPr="00930064">
      <w:rPr>
        <w:rFonts w:ascii="Arial" w:hAnsi="Arial" w:cs="Arial"/>
        <w:b/>
        <w:sz w:val="32"/>
        <w:szCs w:val="32"/>
      </w:rPr>
      <w:t xml:space="preserve">STATUTORY AUTHORIZATION </w:t>
    </w:r>
  </w:p>
  <w:p w:rsidR="00086A24" w:rsidRDefault="00086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CCF"/>
    <w:multiLevelType w:val="hybridMultilevel"/>
    <w:tmpl w:val="2584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C1993"/>
    <w:multiLevelType w:val="hybridMultilevel"/>
    <w:tmpl w:val="BD44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12D1"/>
    <w:multiLevelType w:val="hybridMultilevel"/>
    <w:tmpl w:val="7408DCB2"/>
    <w:lvl w:ilvl="0" w:tplc="24D2E1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CD"/>
    <w:rsid w:val="000308E8"/>
    <w:rsid w:val="00086A24"/>
    <w:rsid w:val="00271FFB"/>
    <w:rsid w:val="00292B0C"/>
    <w:rsid w:val="002A13CD"/>
    <w:rsid w:val="005D18D8"/>
    <w:rsid w:val="00694E61"/>
    <w:rsid w:val="006D7050"/>
    <w:rsid w:val="00830D49"/>
    <w:rsid w:val="00896E24"/>
    <w:rsid w:val="008E36D4"/>
    <w:rsid w:val="00930064"/>
    <w:rsid w:val="00983DAD"/>
    <w:rsid w:val="00B0042E"/>
    <w:rsid w:val="00BA20C8"/>
    <w:rsid w:val="00C2366A"/>
    <w:rsid w:val="00C36062"/>
    <w:rsid w:val="00C36B5C"/>
    <w:rsid w:val="00D74338"/>
    <w:rsid w:val="00DA1642"/>
    <w:rsid w:val="00D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2563-CABB-4322-8DA6-64A6669A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C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3C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CD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8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2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6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B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42E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.gov/news/press/2013/elder-abuse-guidance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APSA">
      <a:dk1>
        <a:srgbClr val="35467A"/>
      </a:dk1>
      <a:lt1>
        <a:srgbClr val="FFFFFF"/>
      </a:lt1>
      <a:dk2>
        <a:srgbClr val="35467A"/>
      </a:dk2>
      <a:lt2>
        <a:srgbClr val="D7DAE5"/>
      </a:lt2>
      <a:accent1>
        <a:srgbClr val="95B23C"/>
      </a:accent1>
      <a:accent2>
        <a:srgbClr val="A50021"/>
      </a:accent2>
      <a:accent3>
        <a:srgbClr val="4D412B"/>
      </a:accent3>
      <a:accent4>
        <a:srgbClr val="9B8357"/>
      </a:accent4>
      <a:accent5>
        <a:srgbClr val="CCCC00"/>
      </a:accent5>
      <a:accent6>
        <a:srgbClr val="660066"/>
      </a:accent6>
      <a:hlink>
        <a:srgbClr val="0000FF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2888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Quinn</dc:creator>
  <cp:keywords/>
  <dc:description/>
  <cp:lastModifiedBy>Andrew Capehart</cp:lastModifiedBy>
  <cp:revision>7</cp:revision>
  <dcterms:created xsi:type="dcterms:W3CDTF">2015-06-18T20:42:00Z</dcterms:created>
  <dcterms:modified xsi:type="dcterms:W3CDTF">2015-07-01T18:16:00Z</dcterms:modified>
</cp:coreProperties>
</file>